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5A55" w14:textId="3A39127E" w:rsidR="005151A0" w:rsidRPr="004C6D5F" w:rsidRDefault="005151A0" w:rsidP="004C6D5F">
      <w:pPr>
        <w:pStyle w:val="Heading1"/>
        <w:numPr>
          <w:ilvl w:val="0"/>
          <w:numId w:val="0"/>
        </w:numPr>
        <w:jc w:val="center"/>
        <w:rPr>
          <w:color w:val="44546A" w:themeColor="text2"/>
        </w:rPr>
      </w:pPr>
      <w:r w:rsidRPr="00C92D99">
        <w:rPr>
          <w:color w:val="44546A" w:themeColor="text2"/>
        </w:rPr>
        <w:t xml:space="preserve">EUIPO ADR Pledge for IP Disputes for </w:t>
      </w:r>
      <w:r>
        <w:rPr>
          <w:color w:val="44546A" w:themeColor="text2"/>
        </w:rPr>
        <w:t>Companies</w:t>
      </w:r>
    </w:p>
    <w:p w14:paraId="06562E1F" w14:textId="4EE05033" w:rsidR="00BD139B" w:rsidRPr="00A40BB0" w:rsidRDefault="00BD139B" w:rsidP="00BD139B">
      <w:pPr>
        <w:jc w:val="both"/>
        <w:rPr>
          <w:sz w:val="22"/>
          <w:szCs w:val="22"/>
        </w:rPr>
      </w:pPr>
      <w:bookmarkStart w:id="0" w:name="_Hlk52183926"/>
      <w:r w:rsidRPr="00A40BB0">
        <w:rPr>
          <w:sz w:val="22"/>
          <w:szCs w:val="22"/>
        </w:rPr>
        <w:t xml:space="preserve">Without being binding on the parties, the present Pledge seeks to encourage the use of </w:t>
      </w:r>
      <w:r w:rsidR="007A7613" w:rsidRPr="00A40BB0">
        <w:rPr>
          <w:sz w:val="22"/>
          <w:szCs w:val="22"/>
        </w:rPr>
        <w:t>m</w:t>
      </w:r>
      <w:r w:rsidRPr="00A40BB0">
        <w:rPr>
          <w:sz w:val="22"/>
          <w:szCs w:val="22"/>
        </w:rPr>
        <w:t xml:space="preserve">ediation and other ADR mechanisms with a view to reducing the negative consequences of disputes involving IP. This will also enable companies to devote themselves to being innovative, creative and </w:t>
      </w:r>
      <w:bookmarkStart w:id="1" w:name="_Hlk52803403"/>
      <w:r w:rsidRPr="00A40BB0">
        <w:rPr>
          <w:sz w:val="22"/>
          <w:szCs w:val="22"/>
        </w:rPr>
        <w:t xml:space="preserve">more generally to doing business and </w:t>
      </w:r>
      <w:bookmarkEnd w:id="1"/>
      <w:r w:rsidRPr="00A40BB0">
        <w:rPr>
          <w:sz w:val="22"/>
          <w:szCs w:val="22"/>
        </w:rPr>
        <w:t>thus foster or maintain a competitive edge on the marketplace.</w:t>
      </w:r>
    </w:p>
    <w:p w14:paraId="333403F3" w14:textId="77777777" w:rsidR="00BD139B" w:rsidRPr="00A40BB0" w:rsidRDefault="00BD139B" w:rsidP="00BD139B">
      <w:pPr>
        <w:jc w:val="both"/>
        <w:rPr>
          <w:sz w:val="22"/>
          <w:szCs w:val="22"/>
        </w:rPr>
      </w:pPr>
    </w:p>
    <w:p w14:paraId="25CA35D6" w14:textId="319E0682" w:rsidR="005151A0" w:rsidRPr="00A40BB0" w:rsidRDefault="005151A0" w:rsidP="005151A0">
      <w:pPr>
        <w:jc w:val="both"/>
        <w:rPr>
          <w:sz w:val="22"/>
          <w:szCs w:val="22"/>
        </w:rPr>
      </w:pPr>
      <w:bookmarkStart w:id="2" w:name="_Hlk51231861"/>
      <w:bookmarkEnd w:id="0"/>
      <w:r w:rsidRPr="00A40BB0">
        <w:rPr>
          <w:sz w:val="22"/>
          <w:szCs w:val="22"/>
        </w:rPr>
        <w:t xml:space="preserve">This Pledge means a unilateral non-binding statement of intent of </w:t>
      </w:r>
      <w:r w:rsidR="00933C33" w:rsidRPr="00A40BB0">
        <w:rPr>
          <w:sz w:val="22"/>
          <w:szCs w:val="22"/>
        </w:rPr>
        <w:t xml:space="preserve">the </w:t>
      </w:r>
      <w:r w:rsidR="009F4A3C" w:rsidRPr="00A40BB0">
        <w:rPr>
          <w:sz w:val="22"/>
          <w:szCs w:val="22"/>
        </w:rPr>
        <w:t>company</w:t>
      </w:r>
      <w:r w:rsidR="00A928E3" w:rsidRPr="00A40BB0">
        <w:rPr>
          <w:sz w:val="22"/>
          <w:szCs w:val="22"/>
        </w:rPr>
        <w:t xml:space="preserve"> and subsidiaries</w:t>
      </w:r>
      <w:r w:rsidRPr="00A40BB0">
        <w:rPr>
          <w:sz w:val="22"/>
          <w:szCs w:val="22"/>
        </w:rPr>
        <w:t xml:space="preserve"> to explore and, whenever appropriate, to use </w:t>
      </w:r>
      <w:r w:rsidR="00833F60" w:rsidRPr="00A40BB0">
        <w:rPr>
          <w:sz w:val="22"/>
          <w:szCs w:val="22"/>
        </w:rPr>
        <w:t xml:space="preserve">mediation and other </w:t>
      </w:r>
      <w:r w:rsidRPr="00A40BB0">
        <w:rPr>
          <w:sz w:val="22"/>
          <w:szCs w:val="22"/>
        </w:rPr>
        <w:t xml:space="preserve">ADR mechanisms before pursuing other dispute resolution processes. </w:t>
      </w:r>
    </w:p>
    <w:p w14:paraId="598014D4" w14:textId="77777777" w:rsidR="005151A0" w:rsidRPr="00A40BB0" w:rsidRDefault="005151A0" w:rsidP="005151A0">
      <w:pPr>
        <w:jc w:val="both"/>
        <w:rPr>
          <w:sz w:val="22"/>
          <w:szCs w:val="22"/>
        </w:rPr>
      </w:pPr>
    </w:p>
    <w:p w14:paraId="21ABEACD" w14:textId="77777777" w:rsidR="005151A0" w:rsidRPr="00A40BB0" w:rsidRDefault="005151A0" w:rsidP="005151A0">
      <w:pPr>
        <w:jc w:val="center"/>
        <w:rPr>
          <w:sz w:val="22"/>
          <w:szCs w:val="22"/>
        </w:rPr>
      </w:pPr>
      <w:r w:rsidRPr="00A40BB0">
        <w:rPr>
          <w:sz w:val="22"/>
          <w:szCs w:val="22"/>
        </w:rPr>
        <w:t>***********************************</w:t>
      </w:r>
    </w:p>
    <w:bookmarkEnd w:id="2"/>
    <w:p w14:paraId="5B5B6F85" w14:textId="77777777" w:rsidR="005151A0" w:rsidRPr="00A40BB0" w:rsidRDefault="005151A0" w:rsidP="005151A0">
      <w:pPr>
        <w:jc w:val="both"/>
        <w:rPr>
          <w:sz w:val="22"/>
          <w:szCs w:val="22"/>
        </w:rPr>
      </w:pPr>
    </w:p>
    <w:p w14:paraId="5DD2323B" w14:textId="11882AA5" w:rsidR="005151A0" w:rsidRPr="00A40BB0" w:rsidRDefault="005151A0" w:rsidP="005151A0">
      <w:pPr>
        <w:jc w:val="both"/>
        <w:rPr>
          <w:sz w:val="22"/>
          <w:szCs w:val="22"/>
        </w:rPr>
      </w:pPr>
      <w:bookmarkStart w:id="3" w:name="_Toc469669506"/>
      <w:bookmarkStart w:id="4" w:name="_Toc469669507"/>
      <w:bookmarkStart w:id="5" w:name="_Toc469669508"/>
      <w:bookmarkStart w:id="6" w:name="_Toc469669509"/>
      <w:bookmarkStart w:id="7" w:name="_Toc469669510"/>
      <w:bookmarkStart w:id="8" w:name="_Toc469669511"/>
      <w:bookmarkStart w:id="9" w:name="_Toc469669512"/>
      <w:bookmarkStart w:id="10" w:name="_Toc469669513"/>
      <w:bookmarkStart w:id="11" w:name="_Toc469669514"/>
      <w:bookmarkStart w:id="12" w:name="_Toc469669515"/>
      <w:bookmarkStart w:id="13" w:name="_Toc469669517"/>
      <w:bookmarkStart w:id="14" w:name="_Toc469669518"/>
      <w:bookmarkStart w:id="15" w:name="_Toc469669519"/>
      <w:bookmarkStart w:id="16" w:name="_Toc469669520"/>
      <w:bookmarkStart w:id="17" w:name="_Toc469669521"/>
      <w:bookmarkStart w:id="18" w:name="_Hlk512319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40BB0">
        <w:rPr>
          <w:sz w:val="22"/>
          <w:szCs w:val="22"/>
        </w:rPr>
        <w:t xml:space="preserve">We understand that this Pledge creates no legal rights or obligations for the undersigned and does not limit the possibility </w:t>
      </w:r>
      <w:r w:rsidR="00161D69" w:rsidRPr="00A40BB0">
        <w:rPr>
          <w:sz w:val="22"/>
          <w:szCs w:val="22"/>
        </w:rPr>
        <w:t>to</w:t>
      </w:r>
      <w:r w:rsidRPr="00A40BB0">
        <w:rPr>
          <w:sz w:val="22"/>
          <w:szCs w:val="22"/>
        </w:rPr>
        <w:t xml:space="preserve"> use - at any appropriate moment in time - any other dispute resolution options </w:t>
      </w:r>
      <w:bookmarkStart w:id="19" w:name="_Hlk52184026"/>
      <w:r w:rsidR="004D7127" w:rsidRPr="00A40BB0">
        <w:rPr>
          <w:sz w:val="22"/>
          <w:szCs w:val="22"/>
        </w:rPr>
        <w:t>other than</w:t>
      </w:r>
      <w:r w:rsidR="00933C33" w:rsidRPr="00A40BB0">
        <w:rPr>
          <w:sz w:val="22"/>
          <w:szCs w:val="22"/>
        </w:rPr>
        <w:t xml:space="preserve"> those offered by EUIPO ADR Services; that is to say, those services offered by other ADR providers specialised in IP, regular proceedings before the EUIPO, or court litigation.</w:t>
      </w:r>
      <w:bookmarkEnd w:id="19"/>
    </w:p>
    <w:p w14:paraId="63DDF75E" w14:textId="77777777" w:rsidR="005151A0" w:rsidRPr="00A40BB0" w:rsidRDefault="005151A0" w:rsidP="005151A0">
      <w:pPr>
        <w:jc w:val="both"/>
        <w:rPr>
          <w:sz w:val="22"/>
          <w:szCs w:val="22"/>
        </w:rPr>
      </w:pPr>
    </w:p>
    <w:p w14:paraId="5567CD9A" w14:textId="1ADD271B" w:rsidR="005151A0" w:rsidRPr="00A40BB0" w:rsidRDefault="005151A0" w:rsidP="005151A0">
      <w:pPr>
        <w:jc w:val="both"/>
        <w:rPr>
          <w:sz w:val="22"/>
          <w:szCs w:val="22"/>
        </w:rPr>
      </w:pPr>
      <w:r w:rsidRPr="00A40BB0">
        <w:rPr>
          <w:sz w:val="22"/>
          <w:szCs w:val="22"/>
        </w:rPr>
        <w:t>In recognition of</w:t>
      </w:r>
      <w:r w:rsidR="004D7127" w:rsidRPr="00A40BB0">
        <w:rPr>
          <w:sz w:val="22"/>
          <w:szCs w:val="22"/>
        </w:rPr>
        <w:t xml:space="preserve"> the</w:t>
      </w:r>
      <w:r w:rsidRPr="00A40BB0">
        <w:rPr>
          <w:sz w:val="22"/>
          <w:szCs w:val="22"/>
        </w:rPr>
        <w:t xml:space="preserve"> foregoing, our </w:t>
      </w:r>
      <w:r w:rsidR="00A17418" w:rsidRPr="00A40BB0">
        <w:rPr>
          <w:sz w:val="22"/>
          <w:szCs w:val="22"/>
        </w:rPr>
        <w:t>company</w:t>
      </w:r>
      <w:r w:rsidRPr="00A40BB0">
        <w:rPr>
          <w:sz w:val="22"/>
          <w:szCs w:val="22"/>
        </w:rPr>
        <w:t xml:space="preserve"> pledge</w:t>
      </w:r>
      <w:r w:rsidR="00DE116D" w:rsidRPr="00A40BB0">
        <w:rPr>
          <w:sz w:val="22"/>
          <w:szCs w:val="22"/>
        </w:rPr>
        <w:t>s</w:t>
      </w:r>
      <w:r w:rsidRPr="00A40BB0">
        <w:rPr>
          <w:sz w:val="22"/>
          <w:szCs w:val="22"/>
        </w:rPr>
        <w:t xml:space="preserve"> that in the event of a dispute that involve</w:t>
      </w:r>
      <w:r w:rsidR="00ED1CD6" w:rsidRPr="00A40BB0">
        <w:rPr>
          <w:sz w:val="22"/>
          <w:szCs w:val="22"/>
        </w:rPr>
        <w:t>s</w:t>
      </w:r>
      <w:r w:rsidRPr="00A40BB0">
        <w:rPr>
          <w:sz w:val="22"/>
          <w:szCs w:val="22"/>
        </w:rPr>
        <w:t xml:space="preserve"> European Union </w:t>
      </w:r>
      <w:r w:rsidR="00A17418" w:rsidRPr="00A40BB0">
        <w:rPr>
          <w:sz w:val="22"/>
          <w:szCs w:val="22"/>
        </w:rPr>
        <w:t>T</w:t>
      </w:r>
      <w:r w:rsidRPr="00A40BB0">
        <w:rPr>
          <w:sz w:val="22"/>
          <w:szCs w:val="22"/>
        </w:rPr>
        <w:t>rade</w:t>
      </w:r>
      <w:r w:rsidR="00A17418" w:rsidRPr="00A40BB0">
        <w:rPr>
          <w:sz w:val="22"/>
          <w:szCs w:val="22"/>
        </w:rPr>
        <w:t xml:space="preserve"> M</w:t>
      </w:r>
      <w:r w:rsidRPr="00A40BB0">
        <w:rPr>
          <w:sz w:val="22"/>
          <w:szCs w:val="22"/>
        </w:rPr>
        <w:t xml:space="preserve">arks or Community </w:t>
      </w:r>
      <w:r w:rsidR="00ED33BE" w:rsidRPr="00A40BB0">
        <w:rPr>
          <w:sz w:val="22"/>
          <w:szCs w:val="22"/>
        </w:rPr>
        <w:t>D</w:t>
      </w:r>
      <w:r w:rsidRPr="00A40BB0">
        <w:rPr>
          <w:sz w:val="22"/>
          <w:szCs w:val="22"/>
        </w:rPr>
        <w:t xml:space="preserve">esigns between our </w:t>
      </w:r>
      <w:r w:rsidR="00A17418" w:rsidRPr="00A40BB0">
        <w:rPr>
          <w:sz w:val="22"/>
          <w:szCs w:val="22"/>
        </w:rPr>
        <w:t>company</w:t>
      </w:r>
      <w:r w:rsidRPr="00A40BB0">
        <w:rPr>
          <w:sz w:val="22"/>
          <w:szCs w:val="22"/>
        </w:rPr>
        <w:t xml:space="preserve"> </w:t>
      </w:r>
      <w:r w:rsidR="000F1939" w:rsidRPr="00A40BB0">
        <w:rPr>
          <w:sz w:val="22"/>
          <w:szCs w:val="22"/>
        </w:rPr>
        <w:t xml:space="preserve">or our subsidiaries </w:t>
      </w:r>
      <w:r w:rsidR="00DE116D" w:rsidRPr="00A40BB0">
        <w:rPr>
          <w:sz w:val="22"/>
          <w:szCs w:val="22"/>
        </w:rPr>
        <w:t xml:space="preserve">and </w:t>
      </w:r>
      <w:r w:rsidR="000F1939" w:rsidRPr="00A40BB0">
        <w:rPr>
          <w:sz w:val="22"/>
          <w:szCs w:val="22"/>
        </w:rPr>
        <w:t>another party</w:t>
      </w:r>
      <w:r w:rsidRPr="00A40BB0">
        <w:rPr>
          <w:sz w:val="22"/>
          <w:szCs w:val="22"/>
        </w:rPr>
        <w:t xml:space="preserve">, we are prepared to explore with that other party </w:t>
      </w:r>
      <w:r w:rsidR="00A17418" w:rsidRPr="00A40BB0">
        <w:rPr>
          <w:sz w:val="22"/>
          <w:szCs w:val="22"/>
        </w:rPr>
        <w:t xml:space="preserve">a </w:t>
      </w:r>
      <w:r w:rsidRPr="00A40BB0">
        <w:rPr>
          <w:sz w:val="22"/>
          <w:szCs w:val="22"/>
        </w:rPr>
        <w:t>resolution of th</w:t>
      </w:r>
      <w:r w:rsidR="00DE116D" w:rsidRPr="00A40BB0">
        <w:rPr>
          <w:sz w:val="22"/>
          <w:szCs w:val="22"/>
        </w:rPr>
        <w:t>at</w:t>
      </w:r>
      <w:r w:rsidRPr="00A40BB0">
        <w:rPr>
          <w:sz w:val="22"/>
          <w:szCs w:val="22"/>
        </w:rPr>
        <w:t xml:space="preserve"> dispute through mediation, conciliation, expert determination, or any combination thereof</w:t>
      </w:r>
      <w:bookmarkStart w:id="20" w:name="_Hlk51325026"/>
      <w:r w:rsidR="00161D69" w:rsidRPr="00A40BB0">
        <w:rPr>
          <w:sz w:val="22"/>
          <w:szCs w:val="22"/>
        </w:rPr>
        <w:t xml:space="preserve"> provided by EUIPO ADR Service or any other ADR provider </w:t>
      </w:r>
      <w:r w:rsidR="00BD139B" w:rsidRPr="00A40BB0">
        <w:rPr>
          <w:sz w:val="22"/>
          <w:szCs w:val="22"/>
        </w:rPr>
        <w:t>(</w:t>
      </w:r>
      <w:r w:rsidR="00161D69" w:rsidRPr="00A40BB0">
        <w:rPr>
          <w:sz w:val="22"/>
          <w:szCs w:val="22"/>
        </w:rPr>
        <w:t>specialised in IP</w:t>
      </w:r>
      <w:r w:rsidR="00BD139B" w:rsidRPr="00A40BB0">
        <w:rPr>
          <w:sz w:val="22"/>
          <w:szCs w:val="22"/>
        </w:rPr>
        <w:t>)</w:t>
      </w:r>
      <w:r w:rsidR="00161D69" w:rsidRPr="00A40BB0">
        <w:rPr>
          <w:sz w:val="22"/>
          <w:szCs w:val="22"/>
        </w:rPr>
        <w:t>,</w:t>
      </w:r>
      <w:bookmarkEnd w:id="20"/>
      <w:r w:rsidRPr="00A40BB0">
        <w:rPr>
          <w:sz w:val="22"/>
          <w:szCs w:val="22"/>
        </w:rPr>
        <w:t xml:space="preserve"> </w:t>
      </w:r>
      <w:bookmarkStart w:id="21" w:name="_Hlk52184081"/>
      <w:r w:rsidR="00DE116D" w:rsidRPr="00A40BB0">
        <w:rPr>
          <w:sz w:val="22"/>
          <w:szCs w:val="22"/>
        </w:rPr>
        <w:t>before pursuing regular adjudicatory dispute resolution processes</w:t>
      </w:r>
      <w:bookmarkEnd w:id="21"/>
      <w:r w:rsidR="00DE116D" w:rsidRPr="00A40BB0">
        <w:rPr>
          <w:sz w:val="22"/>
          <w:szCs w:val="22"/>
        </w:rPr>
        <w:t xml:space="preserve">. </w:t>
      </w:r>
    </w:p>
    <w:p w14:paraId="34847957" w14:textId="77777777" w:rsidR="00BD139B" w:rsidRPr="00A40BB0" w:rsidRDefault="00BD139B" w:rsidP="005151A0">
      <w:pPr>
        <w:jc w:val="both"/>
        <w:rPr>
          <w:sz w:val="22"/>
          <w:szCs w:val="22"/>
        </w:rPr>
      </w:pPr>
    </w:p>
    <w:p w14:paraId="0A4781D6" w14:textId="77777777" w:rsidR="005151A0" w:rsidRPr="00A40BB0" w:rsidRDefault="005151A0" w:rsidP="005151A0">
      <w:pPr>
        <w:jc w:val="both"/>
        <w:rPr>
          <w:sz w:val="22"/>
          <w:szCs w:val="22"/>
        </w:rPr>
      </w:pPr>
      <w:r w:rsidRPr="00A40BB0">
        <w:rPr>
          <w:sz w:val="22"/>
          <w:szCs w:val="22"/>
        </w:rPr>
        <w:t xml:space="preserve">In view of the foregoing, when confronted with disputes that involve European Union Trade Marks or Community Designs, we pledge to: </w:t>
      </w:r>
    </w:p>
    <w:bookmarkEnd w:id="18"/>
    <w:p w14:paraId="744CB000" w14:textId="77777777" w:rsidR="005151A0" w:rsidRPr="00A40BB0" w:rsidRDefault="005151A0" w:rsidP="005151A0">
      <w:pPr>
        <w:jc w:val="both"/>
        <w:rPr>
          <w:sz w:val="22"/>
          <w:szCs w:val="22"/>
        </w:rPr>
      </w:pPr>
    </w:p>
    <w:p w14:paraId="3D08F838" w14:textId="414BD0E7" w:rsidR="00351D8F" w:rsidRPr="00A40BB0" w:rsidRDefault="00351D8F" w:rsidP="005E1E6B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IE" w:eastAsia="en-US" w:bidi="ar-SA"/>
        </w:rPr>
      </w:pPr>
      <w:r w:rsidRPr="00A40BB0">
        <w:rPr>
          <w:rFonts w:ascii="Arial" w:hAnsi="Arial"/>
          <w:lang w:val="en-IE" w:eastAsia="en-US" w:bidi="ar-SA"/>
        </w:rPr>
        <w:t>Explore the possibility to include EUIPO</w:t>
      </w:r>
      <w:r w:rsidR="004D7127" w:rsidRPr="00A40BB0">
        <w:rPr>
          <w:rFonts w:ascii="Arial" w:hAnsi="Arial"/>
          <w:lang w:val="en-IE" w:eastAsia="en-US" w:bidi="ar-SA"/>
        </w:rPr>
        <w:t xml:space="preserve"> or other</w:t>
      </w:r>
      <w:r w:rsidRPr="00A40BB0">
        <w:rPr>
          <w:rFonts w:ascii="Arial" w:hAnsi="Arial"/>
          <w:lang w:val="en-IE" w:eastAsia="en-US" w:bidi="ar-SA"/>
        </w:rPr>
        <w:t xml:space="preserve"> ADR clauses in contracts and agreements with </w:t>
      </w:r>
      <w:r w:rsidR="00161D69" w:rsidRPr="00A40BB0">
        <w:rPr>
          <w:rFonts w:ascii="Arial" w:hAnsi="Arial"/>
          <w:lang w:val="en-IE" w:eastAsia="en-US" w:bidi="ar-SA"/>
        </w:rPr>
        <w:t>other parties</w:t>
      </w:r>
      <w:r w:rsidRPr="00A40BB0">
        <w:rPr>
          <w:rFonts w:ascii="Arial" w:hAnsi="Arial"/>
          <w:lang w:val="en-IE" w:eastAsia="en-US" w:bidi="ar-SA"/>
        </w:rPr>
        <w:t xml:space="preserve"> related to European Union Trade Mark and/or Community Designs</w:t>
      </w:r>
      <w:r w:rsidR="005E1E6B" w:rsidRPr="00A40BB0">
        <w:rPr>
          <w:rFonts w:ascii="Arial" w:hAnsi="Arial"/>
          <w:lang w:val="en-IE" w:eastAsia="en-US" w:bidi="ar-SA"/>
        </w:rPr>
        <w:t>;</w:t>
      </w:r>
    </w:p>
    <w:p w14:paraId="1C275EE1" w14:textId="19240541" w:rsidR="00ED33BE" w:rsidRPr="00A40BB0" w:rsidRDefault="00ED33BE" w:rsidP="005E1E6B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IE" w:eastAsia="en-US" w:bidi="ar-SA"/>
        </w:rPr>
      </w:pPr>
      <w:r w:rsidRPr="00A40BB0">
        <w:rPr>
          <w:rFonts w:ascii="Arial" w:hAnsi="Arial"/>
          <w:lang w:val="en-IE" w:eastAsia="en-US" w:bidi="ar-SA"/>
        </w:rPr>
        <w:t>In the absence of such clauses, we are prepared to explore the resolution of existing disputes through</w:t>
      </w:r>
      <w:r w:rsidR="00A95E45" w:rsidRPr="00A40BB0">
        <w:rPr>
          <w:rFonts w:ascii="Arial" w:hAnsi="Arial"/>
          <w:lang w:val="en-IE" w:eastAsia="en-US" w:bidi="ar-SA"/>
        </w:rPr>
        <w:t xml:space="preserve"> mediation or other</w:t>
      </w:r>
      <w:r w:rsidRPr="00A40BB0">
        <w:rPr>
          <w:rFonts w:ascii="Arial" w:hAnsi="Arial"/>
          <w:lang w:val="en-IE" w:eastAsia="en-US" w:bidi="ar-SA"/>
        </w:rPr>
        <w:t xml:space="preserve"> ADR mechanisms; </w:t>
      </w:r>
    </w:p>
    <w:p w14:paraId="2D6F8BBF" w14:textId="149A0390" w:rsidR="005E1E6B" w:rsidRPr="00A40BB0" w:rsidRDefault="005E1E6B" w:rsidP="005E1E6B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IE" w:eastAsia="en-US" w:bidi="ar-SA"/>
        </w:rPr>
      </w:pPr>
      <w:r w:rsidRPr="00A40BB0">
        <w:rPr>
          <w:rFonts w:ascii="Arial" w:hAnsi="Arial"/>
          <w:lang w:val="en-IE" w:eastAsia="en-US" w:bidi="ar-SA"/>
        </w:rPr>
        <w:t>Genuinely make all reasonable efforts to solve any IP dispute through ADR methods, by using the service</w:t>
      </w:r>
      <w:r w:rsidR="004D7127" w:rsidRPr="00A40BB0">
        <w:rPr>
          <w:rFonts w:ascii="Arial" w:hAnsi="Arial"/>
          <w:lang w:val="en-IE" w:eastAsia="en-US" w:bidi="ar-SA"/>
        </w:rPr>
        <w:t>s</w:t>
      </w:r>
      <w:r w:rsidRPr="00A40BB0">
        <w:rPr>
          <w:rFonts w:ascii="Arial" w:hAnsi="Arial"/>
          <w:lang w:val="en-IE" w:eastAsia="en-US" w:bidi="ar-SA"/>
        </w:rPr>
        <w:t xml:space="preserve"> offered by the EUIPO or some other ADR provider specialised in IP</w:t>
      </w:r>
      <w:r w:rsidR="001D1776" w:rsidRPr="00A40BB0">
        <w:rPr>
          <w:rFonts w:ascii="Arial" w:hAnsi="Arial"/>
          <w:lang w:val="en-IE" w:eastAsia="en-US" w:bidi="ar-SA"/>
        </w:rPr>
        <w:t xml:space="preserve"> and</w:t>
      </w:r>
      <w:r w:rsidRPr="00A40BB0">
        <w:rPr>
          <w:rFonts w:ascii="Arial" w:hAnsi="Arial"/>
          <w:lang w:val="en-IE" w:eastAsia="en-US" w:bidi="ar-SA"/>
        </w:rPr>
        <w:t>;</w:t>
      </w:r>
    </w:p>
    <w:p w14:paraId="5997FA0A" w14:textId="13E4DEB5" w:rsidR="00DE116D" w:rsidRPr="00A40BB0" w:rsidRDefault="00DE116D" w:rsidP="005E1E6B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IE" w:eastAsia="en-US" w:bidi="ar-SA"/>
        </w:rPr>
      </w:pPr>
      <w:bookmarkStart w:id="22" w:name="_Hlk52184354"/>
      <w:r w:rsidRPr="00A40BB0">
        <w:rPr>
          <w:rFonts w:ascii="Arial" w:hAnsi="Arial"/>
          <w:lang w:val="en-IE" w:eastAsia="en-US" w:bidi="ar-SA"/>
        </w:rPr>
        <w:t>Promote the policy of dispute prevention and resolution through</w:t>
      </w:r>
      <w:r w:rsidR="00A95E45" w:rsidRPr="00A40BB0">
        <w:rPr>
          <w:rFonts w:ascii="Arial" w:hAnsi="Arial"/>
          <w:lang w:val="en-IE" w:eastAsia="en-US" w:bidi="ar-SA"/>
        </w:rPr>
        <w:t xml:space="preserve"> mediation and other</w:t>
      </w:r>
      <w:r w:rsidRPr="00A40BB0">
        <w:rPr>
          <w:rFonts w:ascii="Arial" w:hAnsi="Arial"/>
          <w:lang w:val="en-IE" w:eastAsia="en-US" w:bidi="ar-SA"/>
        </w:rPr>
        <w:t xml:space="preserve"> ADR mechanisms, before any other regular adjudicative dispute resolution option</w:t>
      </w:r>
      <w:r w:rsidR="005E1E6B" w:rsidRPr="00A40BB0">
        <w:rPr>
          <w:rFonts w:ascii="Arial" w:hAnsi="Arial"/>
          <w:lang w:val="en-IE" w:eastAsia="en-US" w:bidi="ar-SA"/>
        </w:rPr>
        <w:t>.</w:t>
      </w:r>
      <w:r w:rsidRPr="00A40BB0">
        <w:rPr>
          <w:rFonts w:ascii="Arial" w:hAnsi="Arial"/>
          <w:lang w:val="en-IE" w:eastAsia="en-US" w:bidi="ar-SA"/>
        </w:rPr>
        <w:t xml:space="preserve"> </w:t>
      </w:r>
    </w:p>
    <w:bookmarkEnd w:id="22"/>
    <w:p w14:paraId="36602AE0" w14:textId="77777777" w:rsidR="005151A0" w:rsidRPr="00A40BB0" w:rsidRDefault="005151A0" w:rsidP="005151A0">
      <w:pPr>
        <w:jc w:val="both"/>
        <w:rPr>
          <w:sz w:val="22"/>
          <w:szCs w:val="22"/>
        </w:rPr>
      </w:pPr>
    </w:p>
    <w:p w14:paraId="225993AA" w14:textId="6EE91908" w:rsidR="005151A0" w:rsidRPr="00A40BB0" w:rsidRDefault="005151A0" w:rsidP="005151A0">
      <w:pPr>
        <w:jc w:val="both"/>
        <w:rPr>
          <w:sz w:val="22"/>
          <w:szCs w:val="22"/>
        </w:rPr>
      </w:pPr>
      <w:bookmarkStart w:id="23" w:name="_Hlk51232056"/>
      <w:r w:rsidRPr="00A40BB0">
        <w:rPr>
          <w:sz w:val="22"/>
          <w:szCs w:val="22"/>
        </w:rPr>
        <w:t xml:space="preserve">We </w:t>
      </w:r>
      <w:r w:rsidR="00DE116D" w:rsidRPr="00A40BB0">
        <w:rPr>
          <w:sz w:val="22"/>
          <w:szCs w:val="22"/>
        </w:rPr>
        <w:t xml:space="preserve">also </w:t>
      </w:r>
      <w:r w:rsidRPr="00A40BB0">
        <w:rPr>
          <w:sz w:val="22"/>
          <w:szCs w:val="22"/>
        </w:rPr>
        <w:t xml:space="preserve">agree that the name of our </w:t>
      </w:r>
      <w:r w:rsidR="000F1939" w:rsidRPr="00A40BB0">
        <w:rPr>
          <w:sz w:val="22"/>
          <w:szCs w:val="22"/>
        </w:rPr>
        <w:t>company and our subsidiaries may</w:t>
      </w:r>
      <w:r w:rsidRPr="00A40BB0">
        <w:rPr>
          <w:sz w:val="22"/>
          <w:szCs w:val="22"/>
        </w:rPr>
        <w:t xml:space="preserve"> be placed on a EUIPO’s public</w:t>
      </w:r>
      <w:r w:rsidR="00DE116D" w:rsidRPr="00A40BB0">
        <w:rPr>
          <w:sz w:val="22"/>
          <w:szCs w:val="22"/>
        </w:rPr>
        <w:t>ly available</w:t>
      </w:r>
      <w:r w:rsidRPr="00A40BB0">
        <w:rPr>
          <w:sz w:val="22"/>
          <w:szCs w:val="22"/>
        </w:rPr>
        <w:t xml:space="preserve"> list of </w:t>
      </w:r>
      <w:r w:rsidR="009F4A3C" w:rsidRPr="00A40BB0">
        <w:rPr>
          <w:sz w:val="22"/>
          <w:szCs w:val="22"/>
        </w:rPr>
        <w:t>companies</w:t>
      </w:r>
      <w:r w:rsidRPr="00A40BB0">
        <w:rPr>
          <w:sz w:val="22"/>
          <w:szCs w:val="22"/>
        </w:rPr>
        <w:t xml:space="preserve"> supporting the use of </w:t>
      </w:r>
      <w:r w:rsidR="00B36C35" w:rsidRPr="00A40BB0">
        <w:rPr>
          <w:sz w:val="22"/>
          <w:szCs w:val="22"/>
        </w:rPr>
        <w:t xml:space="preserve">mediation and other </w:t>
      </w:r>
      <w:r w:rsidRPr="00A40BB0">
        <w:rPr>
          <w:sz w:val="22"/>
          <w:szCs w:val="22"/>
        </w:rPr>
        <w:t>ADR mechanisms</w:t>
      </w:r>
      <w:r w:rsidR="00DE116D" w:rsidRPr="00A40BB0">
        <w:rPr>
          <w:sz w:val="22"/>
          <w:szCs w:val="22"/>
        </w:rPr>
        <w:t>.</w:t>
      </w:r>
      <w:r w:rsidR="00C05AAF" w:rsidRPr="00A40BB0">
        <w:rPr>
          <w:sz w:val="22"/>
          <w:szCs w:val="22"/>
        </w:rPr>
        <w:t xml:space="preserve"> </w:t>
      </w:r>
      <w:bookmarkEnd w:id="23"/>
    </w:p>
    <w:p w14:paraId="6182B4C0" w14:textId="77777777" w:rsidR="005151A0" w:rsidRPr="00A40BB0" w:rsidRDefault="005151A0" w:rsidP="005151A0">
      <w:pPr>
        <w:spacing w:line="360" w:lineRule="auto"/>
        <w:jc w:val="both"/>
        <w:rPr>
          <w:sz w:val="22"/>
          <w:szCs w:val="22"/>
        </w:rPr>
      </w:pPr>
      <w:r w:rsidRPr="00A40BB0">
        <w:rPr>
          <w:sz w:val="22"/>
          <w:szCs w:val="22"/>
        </w:rPr>
        <w:t>Signature: ________________________________________________________________</w:t>
      </w:r>
    </w:p>
    <w:p w14:paraId="6E5D1B57" w14:textId="77777777" w:rsidR="005151A0" w:rsidRPr="00A40BB0" w:rsidRDefault="005151A0" w:rsidP="005151A0">
      <w:pPr>
        <w:spacing w:line="360" w:lineRule="auto"/>
        <w:jc w:val="both"/>
        <w:rPr>
          <w:sz w:val="22"/>
          <w:szCs w:val="22"/>
        </w:rPr>
      </w:pPr>
      <w:r w:rsidRPr="00A40BB0">
        <w:rPr>
          <w:sz w:val="22"/>
          <w:szCs w:val="22"/>
        </w:rPr>
        <w:t>Name/Title: _______________________________________________________________</w:t>
      </w:r>
    </w:p>
    <w:p w14:paraId="04EEC089" w14:textId="341FA904" w:rsidR="005151A0" w:rsidRPr="00A40BB0" w:rsidRDefault="009F4A3C" w:rsidP="005151A0">
      <w:pPr>
        <w:spacing w:line="360" w:lineRule="auto"/>
        <w:jc w:val="both"/>
        <w:rPr>
          <w:sz w:val="22"/>
          <w:szCs w:val="22"/>
        </w:rPr>
      </w:pPr>
      <w:r w:rsidRPr="00A40BB0">
        <w:rPr>
          <w:sz w:val="22"/>
          <w:szCs w:val="22"/>
        </w:rPr>
        <w:t>Company</w:t>
      </w:r>
      <w:r w:rsidR="005151A0" w:rsidRPr="00A40BB0">
        <w:rPr>
          <w:sz w:val="22"/>
          <w:szCs w:val="22"/>
        </w:rPr>
        <w:t>: ______________________________________________________</w:t>
      </w:r>
      <w:r w:rsidR="004C6D5F">
        <w:rPr>
          <w:sz w:val="22"/>
          <w:szCs w:val="22"/>
        </w:rPr>
        <w:t>__________</w:t>
      </w:r>
    </w:p>
    <w:p w14:paraId="565CF8D9" w14:textId="3DA3D991" w:rsidR="005151A0" w:rsidRPr="00A40BB0" w:rsidRDefault="005151A0" w:rsidP="005151A0">
      <w:pPr>
        <w:spacing w:line="360" w:lineRule="auto"/>
        <w:jc w:val="both"/>
        <w:rPr>
          <w:sz w:val="22"/>
          <w:szCs w:val="22"/>
        </w:rPr>
      </w:pPr>
      <w:r w:rsidRPr="00A40BB0">
        <w:rPr>
          <w:sz w:val="22"/>
          <w:szCs w:val="22"/>
        </w:rPr>
        <w:t>City/Country: _____________________________________________________________</w:t>
      </w:r>
      <w:r w:rsidR="004C6D5F">
        <w:rPr>
          <w:sz w:val="22"/>
          <w:szCs w:val="22"/>
        </w:rPr>
        <w:t>_</w:t>
      </w:r>
    </w:p>
    <w:p w14:paraId="47C375B2" w14:textId="77777777" w:rsidR="005151A0" w:rsidRPr="00A40BB0" w:rsidRDefault="005151A0" w:rsidP="005151A0">
      <w:pPr>
        <w:spacing w:line="360" w:lineRule="auto"/>
        <w:jc w:val="both"/>
        <w:rPr>
          <w:sz w:val="22"/>
          <w:szCs w:val="22"/>
        </w:rPr>
      </w:pPr>
      <w:r w:rsidRPr="00A40BB0">
        <w:rPr>
          <w:sz w:val="22"/>
          <w:szCs w:val="22"/>
        </w:rPr>
        <w:t>Date: ____________________________________________________________________</w:t>
      </w:r>
    </w:p>
    <w:p w14:paraId="170D1304" w14:textId="77777777" w:rsidR="009D485F" w:rsidRPr="00A40BB0" w:rsidRDefault="00A61FE7" w:rsidP="00EC27AE">
      <w:pPr>
        <w:rPr>
          <w:rFonts w:cs="Arial"/>
          <w:color w:val="000000"/>
        </w:rPr>
      </w:pPr>
      <w:bookmarkStart w:id="24" w:name="_GoBack"/>
      <w:bookmarkEnd w:id="24"/>
    </w:p>
    <w:sectPr w:rsidR="009D485F" w:rsidRPr="00A40BB0" w:rsidSect="004C6D5F">
      <w:headerReference w:type="default" r:id="rId10"/>
      <w:headerReference w:type="first" r:id="rId11"/>
      <w:pgSz w:w="11906" w:h="16838"/>
      <w:pgMar w:top="794" w:right="1134" w:bottom="79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9D96" w14:textId="77777777" w:rsidR="00A61FE7" w:rsidRDefault="00A61FE7">
      <w:pPr>
        <w:spacing w:line="240" w:lineRule="auto"/>
      </w:pPr>
      <w:r>
        <w:separator/>
      </w:r>
    </w:p>
  </w:endnote>
  <w:endnote w:type="continuationSeparator" w:id="0">
    <w:p w14:paraId="738ED6F9" w14:textId="77777777" w:rsidR="00A61FE7" w:rsidRDefault="00A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8C41" w14:textId="77777777" w:rsidR="00A61FE7" w:rsidRDefault="00A61FE7">
      <w:pPr>
        <w:spacing w:line="240" w:lineRule="auto"/>
      </w:pPr>
      <w:r>
        <w:separator/>
      </w:r>
    </w:p>
  </w:footnote>
  <w:footnote w:type="continuationSeparator" w:id="0">
    <w:p w14:paraId="279D0D61" w14:textId="77777777" w:rsidR="00A61FE7" w:rsidRDefault="00A61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A372AB" w:rsidRPr="005A0864" w14:paraId="164AF3C7" w14:textId="77777777" w:rsidTr="00A341FD">
      <w:trPr>
        <w:cantSplit/>
        <w:jc w:val="center"/>
      </w:trPr>
      <w:tc>
        <w:tcPr>
          <w:tcW w:w="9072" w:type="dxa"/>
          <w:noWrap/>
        </w:tcPr>
        <w:p w14:paraId="5683B887" w14:textId="77777777" w:rsidR="00A372AB" w:rsidRDefault="00A928E3" w:rsidP="00A341FD">
          <w:r>
            <w:rPr>
              <w:rFonts w:cs="Arial"/>
              <w:noProof/>
              <w:color w:val="595959" w:themeColor="text1" w:themeTint="A6"/>
              <w:sz w:val="18"/>
              <w:szCs w:val="18"/>
              <w:lang w:eastAsia="en-IE"/>
            </w:rPr>
            <w:drawing>
              <wp:inline distT="0" distB="0" distL="0" distR="0" wp14:anchorId="280CCA3B" wp14:editId="0DB706EA">
                <wp:extent cx="1731228" cy="471600"/>
                <wp:effectExtent l="0" t="0" r="2540" b="508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CoreBusiness\Output\AllStaff\LR Templates ling rev\02. CSD\Templates_Find_Replace_CSD\LANGUAGES templates\EN\EUIPO_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228" cy="4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72AB" w:rsidRPr="005A0864" w14:paraId="6F777242" w14:textId="77777777" w:rsidTr="00A341FD">
      <w:trPr>
        <w:cantSplit/>
        <w:trHeight w:val="38"/>
        <w:jc w:val="center"/>
      </w:trPr>
      <w:tc>
        <w:tcPr>
          <w:tcW w:w="9072" w:type="dxa"/>
          <w:noWrap/>
        </w:tcPr>
        <w:p w14:paraId="5476DFE0" w14:textId="77777777" w:rsidR="00A372AB" w:rsidRPr="004748BC" w:rsidRDefault="00A928E3" w:rsidP="0026083B">
          <w:pPr>
            <w:tabs>
              <w:tab w:val="left" w:pos="3282"/>
            </w:tabs>
            <w:spacing w:line="240" w:lineRule="auto"/>
            <w:jc w:val="right"/>
            <w:rPr>
              <w:rFonts w:cs="Arial"/>
              <w:b/>
              <w:color w:val="595959" w:themeColor="text1" w:themeTint="A6"/>
              <w:sz w:val="18"/>
              <w:szCs w:val="18"/>
              <w:lang w:val="en-GB"/>
            </w:rPr>
          </w:pPr>
          <w:r w:rsidRPr="004748BC">
            <w:rPr>
              <w:rFonts w:cs="Arial"/>
              <w:b/>
              <w:noProof/>
              <w:sz w:val="18"/>
              <w:szCs w:val="18"/>
              <w:lang w:eastAsia="en-IE"/>
            </w:rPr>
            <w:tab/>
          </w:r>
          <w:r w:rsidRPr="0026083B">
            <w:rPr>
              <w:rFonts w:cs="Arial"/>
              <w:b/>
              <w:noProof/>
              <w:sz w:val="18"/>
              <w:szCs w:val="18"/>
              <w:lang w:eastAsia="en-IE"/>
            </w:rPr>
            <w:t xml:space="preserve">EUIPO </w:t>
          </w:r>
          <w:r>
            <w:rPr>
              <w:rFonts w:cs="Arial"/>
              <w:b/>
              <w:noProof/>
              <w:sz w:val="18"/>
              <w:szCs w:val="18"/>
              <w:lang w:eastAsia="en-IE"/>
            </w:rPr>
            <w:t xml:space="preserve">ADR </w:t>
          </w:r>
          <w:r w:rsidRPr="0026083B">
            <w:rPr>
              <w:rFonts w:cs="Arial"/>
              <w:b/>
              <w:noProof/>
              <w:sz w:val="18"/>
              <w:szCs w:val="18"/>
              <w:lang w:eastAsia="en-IE"/>
            </w:rPr>
            <w:t xml:space="preserve">Pledge for IP Disputes     </w:t>
          </w:r>
        </w:p>
      </w:tc>
    </w:tr>
    <w:tr w:rsidR="00A372AB" w:rsidRPr="005A0864" w14:paraId="17DC0728" w14:textId="77777777" w:rsidTr="00A341FD">
      <w:trPr>
        <w:cantSplit/>
        <w:trHeight w:hRule="exact" w:val="57"/>
        <w:jc w:val="center"/>
      </w:trPr>
      <w:tc>
        <w:tcPr>
          <w:tcW w:w="9072" w:type="dxa"/>
          <w:tcBorders>
            <w:bottom w:val="single" w:sz="4" w:space="0" w:color="808080" w:themeColor="background1" w:themeShade="80"/>
          </w:tcBorders>
          <w:noWrap/>
        </w:tcPr>
        <w:p w14:paraId="54673EAB" w14:textId="77777777" w:rsidR="00A372AB" w:rsidRPr="004748BC" w:rsidRDefault="00A61FE7" w:rsidP="00A341FD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b/>
              <w:sz w:val="18"/>
              <w:szCs w:val="18"/>
              <w:lang w:val="en-US"/>
            </w:rPr>
          </w:pPr>
        </w:p>
      </w:tc>
    </w:tr>
    <w:tr w:rsidR="00A372AB" w:rsidRPr="005A0864" w14:paraId="1E7AD887" w14:textId="77777777" w:rsidTr="00A341FD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 w:themeColor="background1" w:themeShade="80"/>
          </w:tcBorders>
          <w:noWrap/>
        </w:tcPr>
        <w:p w14:paraId="6F0B459F" w14:textId="77777777" w:rsidR="00A372AB" w:rsidRPr="004748BC" w:rsidRDefault="00A61FE7" w:rsidP="00A341FD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b/>
              <w:sz w:val="18"/>
              <w:szCs w:val="18"/>
              <w:lang w:val="en-US"/>
            </w:rPr>
          </w:pPr>
        </w:p>
      </w:tc>
    </w:tr>
    <w:tr w:rsidR="00A372AB" w:rsidRPr="005A0864" w14:paraId="07D414A9" w14:textId="77777777" w:rsidTr="00A341FD">
      <w:trPr>
        <w:cantSplit/>
        <w:trHeight w:val="225"/>
        <w:jc w:val="center"/>
      </w:trPr>
      <w:tc>
        <w:tcPr>
          <w:tcW w:w="9072" w:type="dxa"/>
          <w:noWrap/>
        </w:tcPr>
        <w:p w14:paraId="69D17EF1" w14:textId="77777777" w:rsidR="00A372AB" w:rsidRPr="0054443C" w:rsidRDefault="00A61FE7" w:rsidP="00A341FD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n-US"/>
            </w:rPr>
          </w:pPr>
        </w:p>
        <w:p w14:paraId="24FFE3D4" w14:textId="77777777" w:rsidR="00A372AB" w:rsidRPr="0054443C" w:rsidRDefault="00A61FE7" w:rsidP="00A341FD">
          <w:pPr>
            <w:tabs>
              <w:tab w:val="left" w:pos="3282"/>
            </w:tabs>
            <w:spacing w:line="240" w:lineRule="auto"/>
            <w:jc w:val="right"/>
            <w:rPr>
              <w:rFonts w:cs="Arial"/>
              <w:sz w:val="18"/>
              <w:szCs w:val="18"/>
              <w:lang w:val="en-US"/>
            </w:rPr>
          </w:pPr>
        </w:p>
      </w:tc>
    </w:tr>
  </w:tbl>
  <w:p w14:paraId="6E29464C" w14:textId="77777777" w:rsidR="00D349DF" w:rsidRPr="00A372AB" w:rsidRDefault="00A61FE7" w:rsidP="0050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A372AB" w:rsidRPr="005A0864" w14:paraId="42AAE107" w14:textId="77777777" w:rsidTr="00A341FD">
      <w:trPr>
        <w:cantSplit/>
        <w:jc w:val="center"/>
      </w:trPr>
      <w:tc>
        <w:tcPr>
          <w:tcW w:w="9072" w:type="dxa"/>
          <w:noWrap/>
        </w:tcPr>
        <w:p w14:paraId="2D98315F" w14:textId="77777777" w:rsidR="00A372AB" w:rsidRDefault="00A928E3" w:rsidP="00A341FD">
          <w:r>
            <w:rPr>
              <w:rFonts w:cs="Arial"/>
              <w:noProof/>
              <w:color w:val="595959" w:themeColor="text1" w:themeTint="A6"/>
              <w:sz w:val="18"/>
              <w:szCs w:val="18"/>
              <w:lang w:eastAsia="en-IE"/>
            </w:rPr>
            <w:drawing>
              <wp:inline distT="0" distB="0" distL="0" distR="0" wp14:anchorId="4190EB71" wp14:editId="6FA51CDF">
                <wp:extent cx="1731228" cy="471600"/>
                <wp:effectExtent l="0" t="0" r="2540" b="508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CoreBusiness\Output\AllStaff\LR Templates ling rev\02. CSD\Templates_Find_Replace_CSD\LANGUAGES templates\EN\EUIPO_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228" cy="4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72AB" w:rsidRPr="004C6D5F" w14:paraId="5F79ADED" w14:textId="77777777" w:rsidTr="00A341FD">
      <w:trPr>
        <w:cantSplit/>
        <w:trHeight w:val="38"/>
        <w:jc w:val="center"/>
      </w:trPr>
      <w:tc>
        <w:tcPr>
          <w:tcW w:w="9072" w:type="dxa"/>
          <w:noWrap/>
        </w:tcPr>
        <w:p w14:paraId="0AB0F211" w14:textId="7BF324AC" w:rsidR="004C6D5F" w:rsidRPr="004C6D5F" w:rsidRDefault="004C6D5F" w:rsidP="004C6D5F">
          <w:pPr>
            <w:tabs>
              <w:tab w:val="left" w:pos="3282"/>
            </w:tabs>
            <w:spacing w:line="360" w:lineRule="auto"/>
            <w:jc w:val="right"/>
            <w:rPr>
              <w:rFonts w:cs="Arial"/>
              <w:noProof/>
              <w:sz w:val="18"/>
              <w:szCs w:val="18"/>
              <w:lang w:eastAsia="en-IE"/>
            </w:rPr>
          </w:pPr>
          <w:hyperlink r:id="rId2" w:history="1">
            <w:r w:rsidRPr="004C6D5F">
              <w:rPr>
                <w:rStyle w:val="Hyperlink"/>
                <w:rFonts w:cs="Arial"/>
                <w:noProof/>
                <w:sz w:val="18"/>
                <w:szCs w:val="18"/>
                <w:lang w:eastAsia="en-IE"/>
              </w:rPr>
              <w:t>https://euipo.europa.eu/ohimportal/en/mediation</w:t>
            </w:r>
          </w:hyperlink>
        </w:p>
        <w:p w14:paraId="3087A961" w14:textId="0697DAC9" w:rsidR="00A372AB" w:rsidRPr="004C6D5F" w:rsidRDefault="004C6D5F" w:rsidP="004C6D5F">
          <w:pPr>
            <w:tabs>
              <w:tab w:val="left" w:pos="3282"/>
            </w:tabs>
            <w:spacing w:line="360" w:lineRule="auto"/>
            <w:jc w:val="right"/>
            <w:rPr>
              <w:rFonts w:cs="Arial"/>
              <w:color w:val="595959" w:themeColor="text1" w:themeTint="A6"/>
              <w:sz w:val="18"/>
              <w:szCs w:val="18"/>
              <w:lang w:val="en-GB"/>
            </w:rPr>
          </w:pPr>
          <w:r w:rsidRPr="004C6D5F">
            <w:rPr>
              <w:color w:val="44546A" w:themeColor="text2"/>
              <w:sz w:val="18"/>
              <w:szCs w:val="18"/>
              <w:lang w:val="fr-FR"/>
            </w:rPr>
            <w:t xml:space="preserve">Contact </w:t>
          </w:r>
          <w:proofErr w:type="gramStart"/>
          <w:r w:rsidRPr="004C6D5F">
            <w:rPr>
              <w:color w:val="44546A" w:themeColor="text2"/>
              <w:sz w:val="18"/>
              <w:szCs w:val="18"/>
              <w:lang w:val="fr-FR"/>
            </w:rPr>
            <w:t>e-mail:</w:t>
          </w:r>
          <w:proofErr w:type="gramEnd"/>
          <w:r w:rsidRPr="004C6D5F">
            <w:rPr>
              <w:color w:val="44546A" w:themeColor="text2"/>
              <w:sz w:val="18"/>
              <w:szCs w:val="18"/>
              <w:lang w:val="fr-FR"/>
            </w:rPr>
            <w:t xml:space="preserve"> </w:t>
          </w:r>
          <w:hyperlink r:id="rId3" w:history="1">
            <w:r w:rsidRPr="004C6D5F">
              <w:rPr>
                <w:rStyle w:val="Hyperlink"/>
                <w:sz w:val="18"/>
                <w:szCs w:val="18"/>
                <w:lang w:val="fr-FR"/>
              </w:rPr>
              <w:t>BoA-ADRS@euipo.europa.eu</w:t>
            </w:r>
          </w:hyperlink>
        </w:p>
      </w:tc>
    </w:tr>
    <w:tr w:rsidR="00A372AB" w:rsidRPr="005A0864" w14:paraId="0A170CBD" w14:textId="77777777" w:rsidTr="00A341FD">
      <w:trPr>
        <w:cantSplit/>
        <w:trHeight w:hRule="exact" w:val="57"/>
        <w:jc w:val="center"/>
      </w:trPr>
      <w:tc>
        <w:tcPr>
          <w:tcW w:w="9072" w:type="dxa"/>
          <w:tcBorders>
            <w:bottom w:val="single" w:sz="4" w:space="0" w:color="808080" w:themeColor="background1" w:themeShade="80"/>
          </w:tcBorders>
          <w:noWrap/>
        </w:tcPr>
        <w:p w14:paraId="5A124612" w14:textId="77777777" w:rsidR="00A372AB" w:rsidRPr="00746C95" w:rsidRDefault="00A61FE7" w:rsidP="004748BC">
          <w:pPr>
            <w:pStyle w:val="Header"/>
            <w:tabs>
              <w:tab w:val="left" w:pos="6664"/>
              <w:tab w:val="right" w:pos="9062"/>
            </w:tabs>
            <w:jc w:val="center"/>
            <w:rPr>
              <w:rFonts w:cs="Arial"/>
              <w:sz w:val="18"/>
              <w:szCs w:val="18"/>
            </w:rPr>
          </w:pPr>
        </w:p>
      </w:tc>
    </w:tr>
    <w:tr w:rsidR="00A372AB" w:rsidRPr="005A0864" w14:paraId="757B173E" w14:textId="77777777" w:rsidTr="00A341FD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 w:themeColor="background1" w:themeShade="80"/>
          </w:tcBorders>
          <w:noWrap/>
        </w:tcPr>
        <w:p w14:paraId="31506D3A" w14:textId="77777777" w:rsidR="00A372AB" w:rsidRPr="00746C95" w:rsidRDefault="00A61FE7" w:rsidP="00A341FD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0E37A92D" w14:textId="77777777" w:rsidR="00D349DF" w:rsidRDefault="00A6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7626F"/>
    <w:multiLevelType w:val="hybridMultilevel"/>
    <w:tmpl w:val="FD683E58"/>
    <w:lvl w:ilvl="0" w:tplc="486CB57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488"/>
    <w:multiLevelType w:val="hybridMultilevel"/>
    <w:tmpl w:val="672EDDC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A0"/>
    <w:rsid w:val="000008A7"/>
    <w:rsid w:val="00090330"/>
    <w:rsid w:val="000F1939"/>
    <w:rsid w:val="0014555E"/>
    <w:rsid w:val="001501FF"/>
    <w:rsid w:val="00161D69"/>
    <w:rsid w:val="001D1776"/>
    <w:rsid w:val="00351D8F"/>
    <w:rsid w:val="004C6D5F"/>
    <w:rsid w:val="004D7127"/>
    <w:rsid w:val="005151A0"/>
    <w:rsid w:val="005E1E6B"/>
    <w:rsid w:val="007129F6"/>
    <w:rsid w:val="007A7613"/>
    <w:rsid w:val="007C001E"/>
    <w:rsid w:val="007F6582"/>
    <w:rsid w:val="00833F60"/>
    <w:rsid w:val="00933C33"/>
    <w:rsid w:val="009C355C"/>
    <w:rsid w:val="009F4A3C"/>
    <w:rsid w:val="00A10EC0"/>
    <w:rsid w:val="00A17418"/>
    <w:rsid w:val="00A40BB0"/>
    <w:rsid w:val="00A61FE7"/>
    <w:rsid w:val="00A64255"/>
    <w:rsid w:val="00A713AC"/>
    <w:rsid w:val="00A928E3"/>
    <w:rsid w:val="00A95E45"/>
    <w:rsid w:val="00AD6FB6"/>
    <w:rsid w:val="00B36C35"/>
    <w:rsid w:val="00B813BE"/>
    <w:rsid w:val="00BD139B"/>
    <w:rsid w:val="00BD2200"/>
    <w:rsid w:val="00BF2B5F"/>
    <w:rsid w:val="00C05AAF"/>
    <w:rsid w:val="00CE002B"/>
    <w:rsid w:val="00DE116D"/>
    <w:rsid w:val="00E11473"/>
    <w:rsid w:val="00E8438D"/>
    <w:rsid w:val="00EB28BE"/>
    <w:rsid w:val="00EC27AE"/>
    <w:rsid w:val="00ED1CD6"/>
    <w:rsid w:val="00ED33BE"/>
    <w:rsid w:val="00F00C3D"/>
    <w:rsid w:val="00F45FBC"/>
    <w:rsid w:val="00F957C2"/>
    <w:rsid w:val="00FA1CF5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7DD5"/>
  <w15:chartTrackingRefBased/>
  <w15:docId w15:val="{B991B29C-B1C1-41D6-9396-8887E67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51A0"/>
    <w:pPr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OHIM Heading 1"/>
    <w:basedOn w:val="BodyText3"/>
    <w:next w:val="Normal"/>
    <w:link w:val="Heading1Char"/>
    <w:qFormat/>
    <w:rsid w:val="005151A0"/>
    <w:pPr>
      <w:widowControl/>
      <w:numPr>
        <w:numId w:val="1"/>
      </w:numPr>
      <w:spacing w:after="220" w:line="240" w:lineRule="auto"/>
      <w:jc w:val="both"/>
      <w:outlineLvl w:val="0"/>
    </w:pPr>
    <w:rPr>
      <w:rFonts w:eastAsia="Batang" w:cs="Arial"/>
      <w:b/>
      <w:color w:val="808080"/>
      <w:sz w:val="30"/>
      <w:szCs w:val="30"/>
      <w:lang w:eastAsia="en-IE"/>
    </w:rPr>
  </w:style>
  <w:style w:type="paragraph" w:styleId="Heading2">
    <w:name w:val="heading 2"/>
    <w:aliases w:val="OHIM Heading 2"/>
    <w:basedOn w:val="Heading1"/>
    <w:next w:val="Normal"/>
    <w:link w:val="Heading2Char"/>
    <w:qFormat/>
    <w:rsid w:val="005151A0"/>
    <w:pPr>
      <w:numPr>
        <w:ilvl w:val="1"/>
      </w:numPr>
      <w:ind w:left="426" w:hanging="142"/>
      <w:outlineLvl w:val="1"/>
    </w:pPr>
    <w:rPr>
      <w:sz w:val="20"/>
    </w:rPr>
  </w:style>
  <w:style w:type="paragraph" w:styleId="Heading3">
    <w:name w:val="heading 3"/>
    <w:aliases w:val="OHIM Heading 3"/>
    <w:basedOn w:val="Heading1"/>
    <w:next w:val="Normal"/>
    <w:link w:val="Heading3Char"/>
    <w:qFormat/>
    <w:rsid w:val="005151A0"/>
    <w:pPr>
      <w:numPr>
        <w:ilvl w:val="2"/>
      </w:numPr>
      <w:ind w:left="993" w:hanging="284"/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rsid w:val="005151A0"/>
    <w:pPr>
      <w:numPr>
        <w:ilvl w:val="3"/>
      </w:numPr>
      <w:outlineLvl w:val="3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IM Heading 1 Char"/>
    <w:basedOn w:val="DefaultParagraphFont"/>
    <w:link w:val="Heading1"/>
    <w:rsid w:val="005151A0"/>
    <w:rPr>
      <w:rFonts w:ascii="Arial" w:eastAsia="Batang" w:hAnsi="Arial" w:cs="Arial"/>
      <w:b/>
      <w:color w:val="808080"/>
      <w:sz w:val="30"/>
      <w:szCs w:val="30"/>
      <w:lang w:eastAsia="en-IE"/>
    </w:rPr>
  </w:style>
  <w:style w:type="character" w:customStyle="1" w:styleId="Heading2Char">
    <w:name w:val="Heading 2 Char"/>
    <w:aliases w:val="OHIM Heading 2 Char"/>
    <w:basedOn w:val="DefaultParagraphFont"/>
    <w:link w:val="Heading2"/>
    <w:rsid w:val="005151A0"/>
    <w:rPr>
      <w:rFonts w:ascii="Arial" w:eastAsia="Batang" w:hAnsi="Arial" w:cs="Arial"/>
      <w:b/>
      <w:color w:val="808080"/>
      <w:sz w:val="20"/>
      <w:szCs w:val="30"/>
      <w:lang w:eastAsia="en-IE"/>
    </w:rPr>
  </w:style>
  <w:style w:type="character" w:customStyle="1" w:styleId="Heading3Char">
    <w:name w:val="Heading 3 Char"/>
    <w:aliases w:val="OHIM Heading 3 Char"/>
    <w:basedOn w:val="DefaultParagraphFont"/>
    <w:link w:val="Heading3"/>
    <w:rsid w:val="005151A0"/>
    <w:rPr>
      <w:rFonts w:ascii="Arial" w:eastAsia="Batang" w:hAnsi="Arial" w:cs="Arial"/>
      <w:i/>
      <w:color w:val="808080"/>
      <w:sz w:val="20"/>
      <w:szCs w:val="30"/>
      <w:lang w:eastAsia="en-IE"/>
    </w:rPr>
  </w:style>
  <w:style w:type="character" w:customStyle="1" w:styleId="Heading4Char">
    <w:name w:val="Heading 4 Char"/>
    <w:basedOn w:val="DefaultParagraphFont"/>
    <w:link w:val="Heading4"/>
    <w:rsid w:val="005151A0"/>
    <w:rPr>
      <w:rFonts w:ascii="Arial" w:eastAsia="Batang" w:hAnsi="Arial" w:cs="Arial"/>
      <w:color w:val="808080"/>
      <w:sz w:val="20"/>
      <w:szCs w:val="3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151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A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51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A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151A0"/>
  </w:style>
  <w:style w:type="paragraph" w:styleId="ListParagraph">
    <w:name w:val="List Paragraph"/>
    <w:basedOn w:val="Normal"/>
    <w:uiPriority w:val="34"/>
    <w:qFormat/>
    <w:rsid w:val="005151A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IE"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51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51A0"/>
    <w:rPr>
      <w:rFonts w:ascii="Arial" w:eastAsia="Times New Roman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4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4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41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A-ADRS@euipo.europa.eu" TargetMode="External"/><Relationship Id="rId2" Type="http://schemas.openxmlformats.org/officeDocument/2006/relationships/hyperlink" Target="https://euipo.europa.eu/ohimportal/en/medi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0094397178</Document_x0020_Identification_x0020_Number>
    <Description xmlns="0e656187-b300-4fb0-8bf4-3a50f8720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B9D0EF7662D34B31BF06114C91148B7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79A554-BB42-45D7-ADE5-73B73C432AF0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D4839164-8A12-4FC8-A497-6CC8989ED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ECFE9-1BEF-4EBD-92C5-4DC39FBB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EUIPO ADR Pledge for IP Disputes for COMPANIES.docx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EUIPO ADR Pledge for IP Disputes for COMPANIES.docx</dc:title>
  <dc:creator>María Soledad ORTS MORENO</dc:creator>
  <cp:lastModifiedBy>MONTERO PONS María</cp:lastModifiedBy>
  <cp:revision>3</cp:revision>
  <dcterms:created xsi:type="dcterms:W3CDTF">2021-02-09T08:45:00Z</dcterms:created>
  <dcterms:modified xsi:type="dcterms:W3CDTF">2021-02-09T09:41:00Z</dcterms:modified>
</cp:coreProperties>
</file>