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4104B3" w:rsidRDefault="003154CD" w:rsidP="003154CD">
      <w:pPr>
        <w:rPr>
          <w:noProof/>
          <w:highlight w:val="lightGray"/>
        </w:rPr>
      </w:pPr>
    </w:p>
    <w:p w14:paraId="745F7FE0" w14:textId="62CAC9DD" w:rsidR="00DA410F" w:rsidRPr="004104B3" w:rsidRDefault="00DA410F" w:rsidP="004A4B4A">
      <w:pPr>
        <w:spacing w:before="120" w:after="120"/>
        <w:jc w:val="center"/>
        <w:rPr>
          <w:rFonts w:ascii="Arial" w:hAnsi="Arial" w:cs="Arial"/>
          <w:b/>
          <w:noProof/>
          <w:sz w:val="32"/>
          <w:szCs w:val="32"/>
        </w:rPr>
      </w:pPr>
      <w:r w:rsidRPr="004104B3">
        <w:rPr>
          <w:rFonts w:ascii="Arial" w:hAnsi="Arial"/>
          <w:b/>
          <w:sz w:val="32"/>
          <w:szCs w:val="32"/>
        </w:rPr>
        <w:t xml:space="preserve">Izjava o časti u slučaju da se MSP koristi uslugama vanjskog predstavnika za podnošenje zahtjeva </w:t>
      </w:r>
    </w:p>
    <w:p w14:paraId="6881B716" w14:textId="014C4E61" w:rsidR="008C20B0" w:rsidRPr="004104B3"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4104B3">
        <w:t>Ref. oznaka: POZIV NA PODNOŠENJE PRIJEDLOGA BR.</w:t>
      </w:r>
      <w:r w:rsidRPr="004104B3">
        <w:rPr>
          <w:b w:val="0"/>
          <w:bCs w:val="0"/>
          <w:szCs w:val="24"/>
        </w:rPr>
        <w:t xml:space="preserve"> </w:t>
      </w:r>
      <w:r w:rsidRPr="004104B3">
        <w:t>GR/001/2</w:t>
      </w:r>
      <w:r w:rsidR="00641645">
        <w:t>3</w:t>
      </w:r>
      <w:r w:rsidRPr="004104B3">
        <w:rPr>
          <w:i/>
          <w:szCs w:val="24"/>
        </w:rPr>
        <w:t xml:space="preserve"> – </w:t>
      </w:r>
      <w:r w:rsidRPr="004104B3">
        <w:t xml:space="preserve"> program „Ideas Powered for Business SME FUND”</w:t>
      </w:r>
    </w:p>
    <w:p w14:paraId="3A8D64AB" w14:textId="77777777" w:rsidR="00641645" w:rsidRPr="00363E9F" w:rsidRDefault="00641645" w:rsidP="00641645">
      <w:pPr>
        <w:pStyle w:val="HeaderBoxes"/>
        <w:pBdr>
          <w:right w:val="single" w:sz="4" w:space="0" w:color="auto"/>
        </w:pBdr>
        <w:spacing w:after="120"/>
        <w:jc w:val="both"/>
        <w:rPr>
          <w:rFonts w:cs="Arial"/>
          <w:sz w:val="22"/>
          <w:szCs w:val="22"/>
        </w:rPr>
      </w:pPr>
      <w:r w:rsidRPr="00363E9F">
        <w:rPr>
          <w:sz w:val="22"/>
        </w:rPr>
        <w:t>Ovu izjavu mora potpisati MSP (podnositelj zahtjeva) kao i vanjski zastupnik u slučajevima u kojima zahtjev na temelju Poziva na podnošenje prijedloga podnosi bilo koja treća strana.</w:t>
      </w:r>
    </w:p>
    <w:p w14:paraId="5D5BD381" w14:textId="77777777" w:rsidR="00641645" w:rsidRPr="00363E9F" w:rsidRDefault="00641645" w:rsidP="00641645">
      <w:pPr>
        <w:pStyle w:val="HeaderBoxes"/>
        <w:pBdr>
          <w:right w:val="single" w:sz="4" w:space="0" w:color="auto"/>
        </w:pBdr>
        <w:spacing w:after="120"/>
        <w:jc w:val="both"/>
        <w:rPr>
          <w:rFonts w:cs="Arial"/>
          <w:sz w:val="22"/>
          <w:szCs w:val="22"/>
        </w:rPr>
      </w:pPr>
      <w:r w:rsidRPr="00363E9F">
        <w:rPr>
          <w:sz w:val="22"/>
        </w:rPr>
        <w:t>Skenirani primjerak ove potpisane izjave učitava se u korisnički prostor Fonda za MSP-ove. Nakon učitavanja, ova je izjava valjana za svaki naknadni zahtjev MSP-a za drugu vrstu vrijednosnog kupona (u okviru poziva na podnošenje prijedloga u 2023. godini), stoga je treba podnijeti samo jednom, neovisno o broju zahtjeva.</w:t>
      </w:r>
    </w:p>
    <w:p w14:paraId="26CDE9EF" w14:textId="77777777" w:rsidR="00641645" w:rsidRPr="00363E9F" w:rsidRDefault="00641645" w:rsidP="00641645">
      <w:pPr>
        <w:pStyle w:val="HeaderBoxes"/>
        <w:pBdr>
          <w:right w:val="single" w:sz="4" w:space="0" w:color="auto"/>
        </w:pBdr>
        <w:spacing w:after="120"/>
        <w:jc w:val="both"/>
        <w:rPr>
          <w:rFonts w:cs="Arial"/>
          <w:sz w:val="22"/>
          <w:szCs w:val="22"/>
        </w:rPr>
      </w:pPr>
      <w:r w:rsidRPr="00363E9F">
        <w:rPr>
          <w:sz w:val="22"/>
        </w:rPr>
        <w:t>Međutim, ako MSP želi promijeniti zastupnika pri podnošenju zahtjeva za drugi vrijednosni kupon, tada mora učitati drugu izjavu tijekom novog procesa podnošenja zahtjeva.</w:t>
      </w:r>
    </w:p>
    <w:p w14:paraId="13B48AC2" w14:textId="77777777" w:rsidR="00C54BFC" w:rsidRPr="004104B3" w:rsidRDefault="00C54BFC" w:rsidP="00635002">
      <w:pPr>
        <w:tabs>
          <w:tab w:val="left" w:pos="4395"/>
          <w:tab w:val="left" w:pos="7797"/>
        </w:tabs>
        <w:spacing w:before="40" w:after="40"/>
        <w:jc w:val="both"/>
        <w:rPr>
          <w:rFonts w:ascii="Arial" w:hAnsi="Arial" w:cs="Arial"/>
          <w:noProof/>
          <w:sz w:val="22"/>
          <w:szCs w:val="22"/>
        </w:rPr>
      </w:pPr>
    </w:p>
    <w:p w14:paraId="4E61DF6B" w14:textId="77777777" w:rsidR="00641645" w:rsidRPr="00363E9F" w:rsidRDefault="00641645" w:rsidP="00641645">
      <w:pPr>
        <w:tabs>
          <w:tab w:val="left" w:pos="4395"/>
          <w:tab w:val="left" w:pos="7797"/>
        </w:tabs>
        <w:spacing w:before="40" w:after="40"/>
        <w:jc w:val="both"/>
        <w:rPr>
          <w:rFonts w:ascii="Arial" w:hAnsi="Arial" w:cs="Arial"/>
          <w:noProof/>
          <w:sz w:val="22"/>
          <w:szCs w:val="22"/>
        </w:rPr>
      </w:pPr>
      <w:r w:rsidRPr="00363E9F">
        <w:rPr>
          <w:rFonts w:ascii="Arial" w:hAnsi="Arial"/>
          <w:sz w:val="22"/>
        </w:rPr>
        <w:t>MSP (podnositelj zahtjeva):</w:t>
      </w:r>
    </w:p>
    <w:p w14:paraId="1BC4E94F" w14:textId="77777777" w:rsidR="00641645" w:rsidRPr="00363E9F" w:rsidRDefault="00641645" w:rsidP="00641645">
      <w:pPr>
        <w:pStyle w:val="ListParagraph"/>
        <w:numPr>
          <w:ilvl w:val="0"/>
          <w:numId w:val="41"/>
        </w:numPr>
        <w:tabs>
          <w:tab w:val="left" w:pos="4395"/>
          <w:tab w:val="left" w:pos="7797"/>
        </w:tabs>
        <w:spacing w:before="40" w:after="40"/>
        <w:jc w:val="both"/>
        <w:rPr>
          <w:rFonts w:ascii="Arial" w:hAnsi="Arial" w:cs="Arial"/>
          <w:noProof/>
          <w:sz w:val="22"/>
          <w:szCs w:val="22"/>
        </w:rPr>
      </w:pPr>
      <w:r w:rsidRPr="00363E9F">
        <w:rPr>
          <w:rFonts w:ascii="Arial" w:hAnsi="Arial"/>
          <w:sz w:val="22"/>
        </w:rPr>
        <w:t xml:space="preserve">Naziv MSP-a: </w:t>
      </w:r>
      <w:r w:rsidRPr="00363E9F">
        <w:rPr>
          <w:rFonts w:ascii="Arial" w:hAnsi="Arial"/>
          <w:color w:val="FF0000"/>
          <w:sz w:val="22"/>
        </w:rPr>
        <w:t>[unijeti naziv trgovačkog društva koje je MSP]</w:t>
      </w:r>
    </w:p>
    <w:p w14:paraId="6C374294" w14:textId="77777777" w:rsidR="00641645" w:rsidRPr="00363E9F" w:rsidRDefault="00641645" w:rsidP="00641645">
      <w:pPr>
        <w:pStyle w:val="ListParagraph"/>
        <w:numPr>
          <w:ilvl w:val="0"/>
          <w:numId w:val="41"/>
        </w:numPr>
        <w:tabs>
          <w:tab w:val="left" w:pos="4395"/>
          <w:tab w:val="left" w:pos="7797"/>
        </w:tabs>
        <w:spacing w:before="40" w:after="40"/>
        <w:jc w:val="both"/>
        <w:rPr>
          <w:rFonts w:ascii="Arial" w:hAnsi="Arial" w:cs="Arial"/>
          <w:noProof/>
          <w:sz w:val="22"/>
          <w:szCs w:val="22"/>
        </w:rPr>
      </w:pPr>
      <w:r w:rsidRPr="00363E9F">
        <w:rPr>
          <w:rFonts w:ascii="Arial" w:hAnsi="Arial"/>
          <w:sz w:val="22"/>
        </w:rPr>
        <w:t xml:space="preserve">Registracijski broj PDV/OIB MSP-a: </w:t>
      </w:r>
      <w:r w:rsidRPr="00363E9F">
        <w:rPr>
          <w:rFonts w:ascii="Arial" w:hAnsi="Arial"/>
          <w:color w:val="FF0000"/>
          <w:sz w:val="22"/>
        </w:rPr>
        <w:t>[unijeti registracijski broj PDV/OIB MSP-a]</w:t>
      </w:r>
    </w:p>
    <w:p w14:paraId="1F022187" w14:textId="77777777" w:rsidR="00641645" w:rsidRPr="00363E9F" w:rsidRDefault="00641645" w:rsidP="00641645">
      <w:pPr>
        <w:pStyle w:val="ListParagraph"/>
        <w:numPr>
          <w:ilvl w:val="0"/>
          <w:numId w:val="41"/>
        </w:numPr>
        <w:tabs>
          <w:tab w:val="left" w:pos="4395"/>
          <w:tab w:val="left" w:pos="7797"/>
        </w:tabs>
        <w:spacing w:before="40" w:after="40"/>
        <w:jc w:val="both"/>
        <w:rPr>
          <w:rFonts w:ascii="Arial" w:hAnsi="Arial" w:cs="Arial"/>
          <w:noProof/>
          <w:sz w:val="22"/>
          <w:szCs w:val="22"/>
        </w:rPr>
      </w:pPr>
      <w:r w:rsidRPr="00363E9F">
        <w:rPr>
          <w:rFonts w:ascii="Arial" w:hAnsi="Arial"/>
          <w:sz w:val="22"/>
        </w:rPr>
        <w:t xml:space="preserve">Zakonski vlasnik MSP-a: </w:t>
      </w:r>
      <w:r w:rsidRPr="00363E9F">
        <w:rPr>
          <w:rFonts w:ascii="Arial" w:hAnsi="Arial"/>
          <w:color w:val="FF0000"/>
          <w:sz w:val="22"/>
        </w:rPr>
        <w:t>[unijeti naziv zakonskog vlasnika MSP-a]</w:t>
      </w:r>
    </w:p>
    <w:p w14:paraId="0EB3226B" w14:textId="7DC9B236" w:rsidR="006C715E" w:rsidRPr="004104B3"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4104B3">
        <w:rPr>
          <w:smallCaps/>
          <w:szCs w:val="24"/>
        </w:rPr>
        <w:t>ovime</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4104B3" w14:paraId="25B36BB6" w14:textId="77777777" w:rsidTr="00146DF0">
        <w:trPr>
          <w:trHeight w:val="690"/>
        </w:trPr>
        <w:tc>
          <w:tcPr>
            <w:tcW w:w="10093" w:type="dxa"/>
            <w:shd w:val="clear" w:color="auto" w:fill="auto"/>
          </w:tcPr>
          <w:p w14:paraId="3F095305" w14:textId="16202725" w:rsidR="00641645" w:rsidRPr="00641645" w:rsidRDefault="00641645" w:rsidP="00641645">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641645">
              <w:rPr>
                <w:b w:val="0"/>
                <w:sz w:val="22"/>
              </w:rPr>
              <w:t>izjavljuje da će ga zastupati sljedeći vanjski zastupnik:</w:t>
            </w:r>
          </w:p>
          <w:p w14:paraId="63C2C2C0" w14:textId="77777777" w:rsidR="00641645" w:rsidRPr="00363E9F" w:rsidRDefault="00641645" w:rsidP="0064164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363E9F">
              <w:rPr>
                <w:b w:val="0"/>
                <w:color w:val="FF0000"/>
                <w:sz w:val="22"/>
              </w:rPr>
              <w:t>[unijeti ime i prezime vanjskog zastupnika];</w:t>
            </w:r>
          </w:p>
          <w:p w14:paraId="41B63B15" w14:textId="77777777" w:rsidR="00641645" w:rsidRPr="00363E9F" w:rsidRDefault="00641645" w:rsidP="00641645">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363E9F">
              <w:rPr>
                <w:b w:val="0"/>
                <w:color w:val="FF0000"/>
                <w:sz w:val="22"/>
              </w:rPr>
              <w:t>čija je</w:t>
            </w:r>
            <w:r w:rsidRPr="00363E9F">
              <w:rPr>
                <w:b w:val="0"/>
                <w:sz w:val="22"/>
              </w:rPr>
              <w:t xml:space="preserve"> e-adresa: </w:t>
            </w:r>
            <w:r w:rsidRPr="00363E9F">
              <w:rPr>
                <w:b w:val="0"/>
                <w:color w:val="FF0000"/>
                <w:sz w:val="22"/>
              </w:rPr>
              <w:t>[unijeti e-adresu vanjskog zastupnika]</w:t>
            </w:r>
          </w:p>
          <w:p w14:paraId="581B2DA8" w14:textId="298CA9AA" w:rsidR="00641645" w:rsidRPr="004104B3" w:rsidRDefault="00641645" w:rsidP="00641645">
            <w:pPr>
              <w:pStyle w:val="HeaderBoxes"/>
              <w:pBdr>
                <w:top w:val="none" w:sz="0" w:space="0" w:color="auto"/>
                <w:left w:val="none" w:sz="0" w:space="0" w:color="auto"/>
                <w:bottom w:val="none" w:sz="0" w:space="0" w:color="auto"/>
                <w:right w:val="none" w:sz="0" w:space="0" w:color="auto"/>
              </w:pBdr>
              <w:spacing w:before="0" w:after="120"/>
              <w:ind w:left="502"/>
              <w:jc w:val="both"/>
              <w:rPr>
                <w:rFonts w:cs="Arial"/>
                <w:b w:val="0"/>
                <w:bCs w:val="0"/>
                <w:sz w:val="22"/>
                <w:szCs w:val="22"/>
              </w:rPr>
            </w:pPr>
          </w:p>
        </w:tc>
      </w:tr>
      <w:tr w:rsidR="00146DF0" w:rsidRPr="004104B3" w14:paraId="25C2C7F1" w14:textId="77777777" w:rsidTr="00146DF0">
        <w:tc>
          <w:tcPr>
            <w:tcW w:w="10093" w:type="dxa"/>
            <w:shd w:val="clear" w:color="auto" w:fill="auto"/>
          </w:tcPr>
          <w:p w14:paraId="7397E896" w14:textId="5941AA99" w:rsidR="00146DF0" w:rsidRPr="004104B3" w:rsidRDefault="00146DF0" w:rsidP="00146DF0">
            <w:pPr>
              <w:numPr>
                <w:ilvl w:val="0"/>
                <w:numId w:val="17"/>
              </w:numPr>
              <w:spacing w:before="240" w:after="120"/>
              <w:jc w:val="both"/>
              <w:rPr>
                <w:rFonts w:ascii="Arial" w:hAnsi="Arial" w:cs="Arial"/>
                <w:noProof/>
                <w:sz w:val="22"/>
                <w:szCs w:val="22"/>
              </w:rPr>
            </w:pPr>
            <w:r w:rsidRPr="004104B3">
              <w:rPr>
                <w:rFonts w:ascii="Arial" w:hAnsi="Arial"/>
                <w:sz w:val="22"/>
                <w:szCs w:val="22"/>
              </w:rPr>
              <w:t>izjavljuje da je podnositelj zahtjeva prihvatljiv u skladu s kriterijima određenima u pozivu na podnošenje prijedloga;</w:t>
            </w:r>
          </w:p>
        </w:tc>
      </w:tr>
      <w:tr w:rsidR="00146DF0" w:rsidRPr="004104B3" w14:paraId="298EA8DA" w14:textId="77777777" w:rsidTr="00146DF0">
        <w:tc>
          <w:tcPr>
            <w:tcW w:w="10093" w:type="dxa"/>
            <w:shd w:val="clear" w:color="auto" w:fill="auto"/>
          </w:tcPr>
          <w:p w14:paraId="3C7D2F5C" w14:textId="64FAB88C" w:rsidR="00146DF0" w:rsidRPr="004104B3" w:rsidRDefault="00146DF0" w:rsidP="00146DF0">
            <w:pPr>
              <w:numPr>
                <w:ilvl w:val="0"/>
                <w:numId w:val="17"/>
              </w:numPr>
              <w:spacing w:before="240" w:after="120"/>
              <w:jc w:val="both"/>
              <w:rPr>
                <w:rFonts w:ascii="Arial" w:hAnsi="Arial" w:cs="Arial"/>
                <w:sz w:val="22"/>
                <w:szCs w:val="22"/>
              </w:rPr>
            </w:pPr>
            <w:r w:rsidRPr="004104B3">
              <w:rPr>
                <w:rFonts w:ascii="Arial" w:hAnsi="Arial"/>
                <w:sz w:val="22"/>
                <w:szCs w:val="22"/>
              </w:rPr>
              <w:t xml:space="preserve">izjavljuje da podnositelj zahtjeva nije u jednoj od kategorija za isključenje navedenih u sljedećim </w:t>
            </w:r>
            <w:hyperlink r:id="rId13" w:history="1">
              <w:r w:rsidRPr="004104B3">
                <w:rPr>
                  <w:rStyle w:val="Hyperlink"/>
                  <w:rFonts w:ascii="Arial" w:hAnsi="Arial"/>
                  <w:sz w:val="22"/>
                  <w:szCs w:val="22"/>
                </w:rPr>
                <w:t>situacijama</w:t>
              </w:r>
            </w:hyperlink>
            <w:r w:rsidRPr="004104B3">
              <w:rPr>
                <w:rStyle w:val="Hyperlink"/>
                <w:rFonts w:ascii="Arial" w:hAnsi="Arial"/>
                <w:color w:val="auto"/>
                <w:sz w:val="22"/>
                <w:szCs w:val="22"/>
              </w:rPr>
              <w:t>;</w:t>
            </w:r>
          </w:p>
        </w:tc>
      </w:tr>
      <w:tr w:rsidR="00146DF0" w:rsidRPr="004104B3" w14:paraId="0332140E" w14:textId="77777777" w:rsidTr="00146DF0">
        <w:tc>
          <w:tcPr>
            <w:tcW w:w="10093" w:type="dxa"/>
            <w:shd w:val="clear" w:color="auto" w:fill="auto"/>
          </w:tcPr>
          <w:p w14:paraId="60F07129" w14:textId="45DFE411" w:rsidR="00146DF0" w:rsidRPr="004104B3" w:rsidRDefault="00146DF0" w:rsidP="00146DF0">
            <w:pPr>
              <w:numPr>
                <w:ilvl w:val="0"/>
                <w:numId w:val="17"/>
              </w:numPr>
              <w:spacing w:before="240" w:after="120"/>
              <w:jc w:val="both"/>
              <w:rPr>
                <w:rFonts w:ascii="Arial" w:hAnsi="Arial" w:cs="Arial"/>
                <w:sz w:val="22"/>
                <w:szCs w:val="22"/>
              </w:rPr>
            </w:pPr>
            <w:r w:rsidRPr="004104B3">
              <w:rPr>
                <w:rFonts w:ascii="Arial" w:hAnsi="Arial"/>
                <w:sz w:val="22"/>
                <w:szCs w:val="22"/>
              </w:rPr>
              <w:t>izjavljuje da podnositelj zahtjeva nije primio druga financijska sredstva Unije za provedbu projekta (projekata) koji je predmet ovog zahtjeva za bespovratna sredstva i obvezuje se da će odmah prijaviti Uredu sva takva ostala financijska sredstva Unije koja bi primio do završetka projekta (projekata);</w:t>
            </w:r>
          </w:p>
        </w:tc>
      </w:tr>
      <w:tr w:rsidR="00146DF0" w:rsidRPr="004104B3" w14:paraId="0895795A" w14:textId="77777777" w:rsidTr="00146DF0">
        <w:tc>
          <w:tcPr>
            <w:tcW w:w="10093" w:type="dxa"/>
            <w:shd w:val="clear" w:color="auto" w:fill="auto"/>
          </w:tcPr>
          <w:p w14:paraId="33380E9D" w14:textId="3F2BC5AE" w:rsidR="00146DF0" w:rsidRPr="004104B3" w:rsidRDefault="00146DF0" w:rsidP="00146DF0">
            <w:pPr>
              <w:numPr>
                <w:ilvl w:val="0"/>
                <w:numId w:val="17"/>
              </w:numPr>
              <w:spacing w:before="240" w:after="120"/>
              <w:jc w:val="both"/>
              <w:rPr>
                <w:rFonts w:ascii="Arial" w:hAnsi="Arial" w:cs="Arial"/>
                <w:sz w:val="22"/>
                <w:szCs w:val="22"/>
              </w:rPr>
            </w:pPr>
            <w:r w:rsidRPr="004104B3">
              <w:rPr>
                <w:rFonts w:ascii="Arial" w:hAnsi="Arial"/>
                <w:sz w:val="22"/>
                <w:szCs w:val="22"/>
              </w:rPr>
              <w:t>podnositelj zahtjeva potvrđuje da je svjestan da može podlijegati administrativnim sankcijama, među ostalim isključenju iz programa bespovratnih sredstava ako se utvrdi da je bilo koja izjava, deklaracija ili informacija određena kao uvjet za sudjelovanje u ovom postupku netočna;</w:t>
            </w:r>
          </w:p>
        </w:tc>
      </w:tr>
      <w:tr w:rsidR="00146DF0" w:rsidRPr="004104B3" w14:paraId="37986170" w14:textId="77777777" w:rsidTr="00146DF0">
        <w:tc>
          <w:tcPr>
            <w:tcW w:w="10093" w:type="dxa"/>
            <w:shd w:val="clear" w:color="auto" w:fill="auto"/>
          </w:tcPr>
          <w:p w14:paraId="695D33C8" w14:textId="77777777" w:rsidR="00146DF0" w:rsidRPr="004104B3" w:rsidRDefault="00146DF0" w:rsidP="00146DF0">
            <w:pPr>
              <w:numPr>
                <w:ilvl w:val="0"/>
                <w:numId w:val="17"/>
              </w:numPr>
              <w:spacing w:before="240" w:after="120"/>
              <w:jc w:val="both"/>
              <w:rPr>
                <w:rFonts w:ascii="Arial" w:hAnsi="Arial" w:cs="Arial"/>
                <w:sz w:val="22"/>
                <w:szCs w:val="22"/>
              </w:rPr>
            </w:pPr>
            <w:r w:rsidRPr="004104B3">
              <w:rPr>
                <w:rFonts w:ascii="Arial" w:hAnsi="Arial"/>
                <w:sz w:val="22"/>
                <w:szCs w:val="22"/>
              </w:rPr>
              <w:t>potvrđuje da je pročitao i da prihvaća uvjete za dodjelu bespovratnih sredstava te prihvaća da će se slanjem zahtjeva njegovi osobni podatci obraditi u skladu s izjavom o zaštiti privatnosti i Uredbom (EU) br. 2018/1725.</w:t>
            </w:r>
          </w:p>
        </w:tc>
      </w:tr>
    </w:tbl>
    <w:p w14:paraId="66C6B06B" w14:textId="6F6AE404" w:rsidR="00146DF0" w:rsidRPr="004104B3"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641645" w:rsidRPr="00363E9F" w14:paraId="68684495" w14:textId="77777777" w:rsidTr="00C55437">
        <w:tc>
          <w:tcPr>
            <w:tcW w:w="4104" w:type="dxa"/>
          </w:tcPr>
          <w:p w14:paraId="3E6363F6" w14:textId="77777777" w:rsidR="00641645" w:rsidRPr="00363E9F" w:rsidRDefault="00641645" w:rsidP="00C55437">
            <w:pPr>
              <w:rPr>
                <w:rFonts w:ascii="Arial" w:hAnsi="Arial" w:cs="Arial"/>
                <w:b/>
                <w:bCs/>
                <w:color w:val="444444"/>
                <w:sz w:val="20"/>
                <w:szCs w:val="20"/>
              </w:rPr>
            </w:pPr>
            <w:r w:rsidRPr="00363E9F">
              <w:rPr>
                <w:rFonts w:ascii="Arial" w:hAnsi="Arial"/>
                <w:b/>
                <w:color w:val="444444"/>
                <w:sz w:val="20"/>
              </w:rPr>
              <w:lastRenderedPageBreak/>
              <w:t>Potpis zakonskog vlasnika MSP-a koji podnosi zahtjev</w:t>
            </w:r>
          </w:p>
        </w:tc>
        <w:tc>
          <w:tcPr>
            <w:tcW w:w="2268" w:type="dxa"/>
          </w:tcPr>
          <w:p w14:paraId="05FEB70D" w14:textId="77777777" w:rsidR="00641645" w:rsidRPr="00363E9F" w:rsidRDefault="00641645" w:rsidP="00C55437">
            <w:pPr>
              <w:rPr>
                <w:rFonts w:ascii="Arial" w:hAnsi="Arial" w:cs="Arial"/>
                <w:b/>
                <w:bCs/>
                <w:color w:val="444444"/>
                <w:sz w:val="20"/>
                <w:szCs w:val="20"/>
              </w:rPr>
            </w:pPr>
            <w:r w:rsidRPr="00363E9F">
              <w:rPr>
                <w:rFonts w:ascii="Arial" w:hAnsi="Arial"/>
                <w:b/>
                <w:color w:val="444444"/>
                <w:sz w:val="20"/>
              </w:rPr>
              <w:t>Datum</w:t>
            </w:r>
          </w:p>
        </w:tc>
        <w:tc>
          <w:tcPr>
            <w:tcW w:w="4054" w:type="dxa"/>
          </w:tcPr>
          <w:p w14:paraId="17C129AB" w14:textId="77777777" w:rsidR="00641645" w:rsidRPr="00363E9F" w:rsidRDefault="00641645" w:rsidP="00C55437">
            <w:pPr>
              <w:rPr>
                <w:rFonts w:ascii="Arial" w:hAnsi="Arial" w:cs="Arial"/>
                <w:b/>
                <w:bCs/>
                <w:color w:val="444444"/>
                <w:sz w:val="20"/>
                <w:szCs w:val="20"/>
              </w:rPr>
            </w:pPr>
            <w:r w:rsidRPr="00363E9F">
              <w:rPr>
                <w:rFonts w:ascii="Arial" w:hAnsi="Arial"/>
                <w:b/>
                <w:color w:val="444444"/>
                <w:sz w:val="20"/>
              </w:rPr>
              <w:t>Potpis/pečat vanjskog zastupnika</w:t>
            </w:r>
          </w:p>
        </w:tc>
      </w:tr>
      <w:tr w:rsidR="00641645" w:rsidRPr="00363E9F" w14:paraId="2856C4A7" w14:textId="77777777" w:rsidTr="00C55437">
        <w:trPr>
          <w:trHeight w:val="1111"/>
        </w:trPr>
        <w:tc>
          <w:tcPr>
            <w:tcW w:w="4104" w:type="dxa"/>
          </w:tcPr>
          <w:p w14:paraId="031C0291" w14:textId="77777777" w:rsidR="00641645" w:rsidRPr="00363E9F" w:rsidRDefault="00641645" w:rsidP="00C55437">
            <w:pPr>
              <w:rPr>
                <w:rFonts w:ascii="Arial" w:hAnsi="Arial" w:cs="Arial"/>
                <w:color w:val="444444"/>
                <w:sz w:val="20"/>
                <w:szCs w:val="20"/>
              </w:rPr>
            </w:pPr>
          </w:p>
        </w:tc>
        <w:tc>
          <w:tcPr>
            <w:tcW w:w="2268" w:type="dxa"/>
          </w:tcPr>
          <w:p w14:paraId="649B2082" w14:textId="77777777" w:rsidR="00641645" w:rsidRPr="00363E9F" w:rsidRDefault="00641645" w:rsidP="00C55437">
            <w:pPr>
              <w:rPr>
                <w:rFonts w:ascii="Arial" w:hAnsi="Arial" w:cs="Arial"/>
                <w:color w:val="444444"/>
                <w:sz w:val="20"/>
                <w:szCs w:val="20"/>
              </w:rPr>
            </w:pPr>
          </w:p>
        </w:tc>
        <w:tc>
          <w:tcPr>
            <w:tcW w:w="4054" w:type="dxa"/>
          </w:tcPr>
          <w:p w14:paraId="2E3AFF09" w14:textId="77777777" w:rsidR="00641645" w:rsidRPr="00363E9F" w:rsidRDefault="00641645" w:rsidP="00C55437">
            <w:pPr>
              <w:rPr>
                <w:rFonts w:ascii="Arial" w:hAnsi="Arial" w:cs="Arial"/>
                <w:color w:val="444444"/>
                <w:sz w:val="20"/>
                <w:szCs w:val="20"/>
              </w:rPr>
            </w:pPr>
          </w:p>
        </w:tc>
      </w:tr>
    </w:tbl>
    <w:p w14:paraId="106E8431" w14:textId="745D9AAB" w:rsidR="00E54678" w:rsidRPr="004104B3" w:rsidRDefault="00E54678" w:rsidP="002B0DC8">
      <w:pPr>
        <w:shd w:val="clear" w:color="auto" w:fill="FEFEFE"/>
        <w:ind w:left="2"/>
        <w:rPr>
          <w:rFonts w:ascii="Arial" w:hAnsi="Arial" w:cs="Arial"/>
          <w:color w:val="444444"/>
          <w:sz w:val="20"/>
          <w:szCs w:val="20"/>
        </w:rPr>
      </w:pPr>
    </w:p>
    <w:p w14:paraId="1D186441" w14:textId="4773306C" w:rsidR="0020618A" w:rsidRPr="004104B3" w:rsidRDefault="0020618A" w:rsidP="0020618A">
      <w:pPr>
        <w:tabs>
          <w:tab w:val="left" w:pos="8210"/>
        </w:tabs>
        <w:rPr>
          <w:rFonts w:ascii="Arial" w:hAnsi="Arial" w:cs="Arial"/>
          <w:sz w:val="20"/>
          <w:szCs w:val="20"/>
        </w:rPr>
      </w:pPr>
    </w:p>
    <w:sectPr w:rsidR="0020618A" w:rsidRPr="004104B3"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9B2E" w14:textId="77777777" w:rsidR="009423E7" w:rsidRPr="004104B3" w:rsidRDefault="009423E7">
      <w:r w:rsidRPr="004104B3">
        <w:separator/>
      </w:r>
    </w:p>
  </w:endnote>
  <w:endnote w:type="continuationSeparator" w:id="0">
    <w:p w14:paraId="30249E87" w14:textId="77777777" w:rsidR="009423E7" w:rsidRPr="004104B3" w:rsidRDefault="009423E7">
      <w:r w:rsidRPr="004104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4104B3" w:rsidRDefault="00D94500" w:rsidP="00D94500">
    <w:pPr>
      <w:pStyle w:val="Footer"/>
      <w:jc w:val="center"/>
      <w:rPr>
        <w:sz w:val="20"/>
      </w:rPr>
    </w:pPr>
    <w:r w:rsidRPr="004104B3">
      <w:rPr>
        <w:sz w:val="20"/>
      </w:rPr>
      <w:fldChar w:fldCharType="begin"/>
    </w:r>
    <w:r w:rsidRPr="004104B3">
      <w:rPr>
        <w:sz w:val="20"/>
      </w:rPr>
      <w:instrText xml:space="preserve"> PAGE   \* MERGEFORMAT </w:instrText>
    </w:r>
    <w:r w:rsidRPr="004104B3">
      <w:rPr>
        <w:sz w:val="20"/>
      </w:rPr>
      <w:fldChar w:fldCharType="separate"/>
    </w:r>
    <w:r w:rsidR="006C2903" w:rsidRPr="004104B3">
      <w:rPr>
        <w:sz w:val="20"/>
      </w:rPr>
      <w:t>3</w:t>
    </w:r>
    <w:r w:rsidRPr="004104B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7FD4" w14:textId="77777777" w:rsidR="009423E7" w:rsidRPr="004104B3" w:rsidRDefault="009423E7">
      <w:r w:rsidRPr="004104B3">
        <w:separator/>
      </w:r>
    </w:p>
  </w:footnote>
  <w:footnote w:type="continuationSeparator" w:id="0">
    <w:p w14:paraId="54D16A22" w14:textId="77777777" w:rsidR="009423E7" w:rsidRPr="004104B3" w:rsidRDefault="009423E7">
      <w:r w:rsidRPr="004104B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4104B3"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6"/>
  </w:num>
  <w:num w:numId="2">
    <w:abstractNumId w:val="0"/>
  </w:num>
  <w:num w:numId="3">
    <w:abstractNumId w:val="27"/>
  </w:num>
  <w:num w:numId="4">
    <w:abstractNumId w:val="6"/>
  </w:num>
  <w:num w:numId="5">
    <w:abstractNumId w:val="25"/>
  </w:num>
  <w:num w:numId="6">
    <w:abstractNumId w:val="17"/>
  </w:num>
  <w:num w:numId="7">
    <w:abstractNumId w:val="41"/>
  </w:num>
  <w:num w:numId="8">
    <w:abstractNumId w:val="26"/>
  </w:num>
  <w:num w:numId="9">
    <w:abstractNumId w:val="12"/>
  </w:num>
  <w:num w:numId="10">
    <w:abstractNumId w:val="10"/>
  </w:num>
  <w:num w:numId="11">
    <w:abstractNumId w:val="3"/>
  </w:num>
  <w:num w:numId="12">
    <w:abstractNumId w:val="35"/>
  </w:num>
  <w:num w:numId="13">
    <w:abstractNumId w:val="40"/>
  </w:num>
  <w:num w:numId="14">
    <w:abstractNumId w:val="33"/>
  </w:num>
  <w:num w:numId="15">
    <w:abstractNumId w:val="11"/>
  </w:num>
  <w:num w:numId="16">
    <w:abstractNumId w:val="34"/>
  </w:num>
  <w:num w:numId="17">
    <w:abstractNumId w:val="13"/>
  </w:num>
  <w:num w:numId="18">
    <w:abstractNumId w:val="1"/>
  </w:num>
  <w:num w:numId="19">
    <w:abstractNumId w:val="5"/>
  </w:num>
  <w:num w:numId="20">
    <w:abstractNumId w:val="29"/>
  </w:num>
  <w:num w:numId="21">
    <w:abstractNumId w:val="39"/>
  </w:num>
  <w:num w:numId="22">
    <w:abstractNumId w:val="24"/>
  </w:num>
  <w:num w:numId="23">
    <w:abstractNumId w:val="37"/>
  </w:num>
  <w:num w:numId="24">
    <w:abstractNumId w:val="21"/>
  </w:num>
  <w:num w:numId="25">
    <w:abstractNumId w:val="4"/>
  </w:num>
  <w:num w:numId="26">
    <w:abstractNumId w:val="8"/>
  </w:num>
  <w:num w:numId="27">
    <w:abstractNumId w:val="14"/>
  </w:num>
  <w:num w:numId="28">
    <w:abstractNumId w:val="28"/>
  </w:num>
  <w:num w:numId="29">
    <w:abstractNumId w:val="22"/>
  </w:num>
  <w:num w:numId="30">
    <w:abstractNumId w:val="30"/>
  </w:num>
  <w:num w:numId="31">
    <w:abstractNumId w:val="32"/>
  </w:num>
  <w:num w:numId="32">
    <w:abstractNumId w:val="23"/>
  </w:num>
  <w:num w:numId="33">
    <w:abstractNumId w:val="9"/>
  </w:num>
  <w:num w:numId="34">
    <w:abstractNumId w:val="38"/>
  </w:num>
  <w:num w:numId="35">
    <w:abstractNumId w:val="19"/>
  </w:num>
  <w:num w:numId="36">
    <w:abstractNumId w:val="18"/>
  </w:num>
  <w:num w:numId="37">
    <w:abstractNumId w:val="31"/>
  </w:num>
  <w:num w:numId="38">
    <w:abstractNumId w:val="16"/>
  </w:num>
  <w:num w:numId="39">
    <w:abstractNumId w:val="20"/>
  </w:num>
  <w:num w:numId="40">
    <w:abstractNumId w:val="2"/>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89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104B3"/>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41645"/>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423E7"/>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r-HR"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hr-HR"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r-HR"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hr-HR"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r-HR"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hr.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D9CF294-1880-46C0-971B-871653BCCBF6}">
  <ds:schemaRefs>
    <ds:schemaRef ds:uri="http://schemas.openxmlformats.org/officeDocument/2006/bibliography"/>
  </ds:schemaRefs>
</ds:datastoreItem>
</file>

<file path=customXml/itemProps2.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4B4A1631-163B-4841-8D93-F7408059A0EF}">
  <ds:schemaRefs>
    <ds:schemaRef ds:uri="http://schemas.microsoft.com/sharepoint/v3/contenttype/forms"/>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6</cp:revision>
  <cp:lastPrinted>2015-12-10T11:01:00Z</cp:lastPrinted>
  <dcterms:created xsi:type="dcterms:W3CDTF">2021-12-15T13:26:00Z</dcterms:created>
  <dcterms:modified xsi:type="dcterms:W3CDTF">2023-01-13T08:54:00Z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